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1DB9" w:rsidRPr="00A71DB9" w:rsidRDefault="00A71DB9" w:rsidP="00B76A15">
      <w:pPr>
        <w:ind w:left="0" w:firstLine="0"/>
        <w:jc w:val="center"/>
        <w:rPr>
          <w:b/>
          <w:u w:val="single"/>
        </w:rPr>
      </w:pPr>
      <w:bookmarkStart w:id="0" w:name="_GoBack"/>
      <w:bookmarkEnd w:id="0"/>
      <w:r w:rsidRPr="00A71DB9">
        <w:rPr>
          <w:b/>
          <w:u w:val="single"/>
        </w:rPr>
        <w:t>What are schemas and how do they influence our planning and provision?</w:t>
      </w:r>
    </w:p>
    <w:p w:rsidR="00A71DB9" w:rsidRDefault="00A71DB9" w:rsidP="00A71DB9">
      <w:pPr>
        <w:ind w:left="0" w:firstLine="0"/>
        <w:jc w:val="center"/>
      </w:pPr>
    </w:p>
    <w:p w:rsidR="00A71DB9" w:rsidRDefault="00A71DB9" w:rsidP="00A71DB9">
      <w:r>
        <w:t xml:space="preserve">Here at St Stephens Pre-School our staff are committed to building strong key person relationships with our key group children and their families, this enables us to get to know the children very well, find out what their interests are and if they are showing patterns of repeated behaviours. </w:t>
      </w:r>
    </w:p>
    <w:p w:rsidR="00A71DB9" w:rsidRDefault="00A71DB9" w:rsidP="00A71DB9">
      <w:r>
        <w:t>These patterns of repeated behaviours are called schemas, our staff have a good understanding of schematic behaviours and we use this knowledge alongside regular observations to plan high quality, tailored provision that supports and extends the schema as well as following the child’s current interests. This type of planning promotes opportunities for a higher level of engagement which is when deeper learning can take place in a fun and playful way.</w:t>
      </w:r>
    </w:p>
    <w:p w:rsidR="00A71DB9" w:rsidRDefault="00A71DB9" w:rsidP="00A71DB9"/>
    <w:p w:rsidR="000432C1" w:rsidRDefault="00A71DB9" w:rsidP="009711C1">
      <w:r>
        <w:t xml:space="preserve">As a parent you may wonder why your child enjoys lining up their toys, hiding under tables or sitting in enclosed spaces, they may enjoy emptying and filling containers, the behaviours can often </w:t>
      </w:r>
      <w:proofErr w:type="gramStart"/>
      <w:r w:rsidR="00B76A15">
        <w:t>be seen as</w:t>
      </w:r>
      <w:proofErr w:type="gramEnd"/>
      <w:r>
        <w:t xml:space="preserve"> negative behaviour (emptying cupboards or hiding objects away)</w:t>
      </w:r>
      <w:r w:rsidR="00B76A15">
        <w:t xml:space="preserve"> </w:t>
      </w:r>
      <w:r>
        <w:t>but they are extremely important stages in your child’s learning and development. By repeating these actions your child is making sense of the world around them and learning valuable new s</w:t>
      </w:r>
      <w:r w:rsidR="00B76A15">
        <w:t>k</w:t>
      </w:r>
      <w:r>
        <w:t>ills.</w:t>
      </w:r>
    </w:p>
    <w:p w:rsidR="00A71DB9" w:rsidRDefault="00A71DB9" w:rsidP="00A71DB9">
      <w:r>
        <w:t>The following table describes the type of behaviour or repeated action that you may see</w:t>
      </w:r>
      <w:r w:rsidR="00F02E27">
        <w:t xml:space="preserve"> and</w:t>
      </w:r>
      <w:r>
        <w:t xml:space="preserve"> toys</w:t>
      </w:r>
      <w:r w:rsidR="00F02E27">
        <w:t>,</w:t>
      </w:r>
      <w:r w:rsidR="00D8056E">
        <w:t xml:space="preserve"> </w:t>
      </w:r>
      <w:r>
        <w:t>resources</w:t>
      </w:r>
      <w:r w:rsidR="00F02E27">
        <w:t xml:space="preserve"> and ideas</w:t>
      </w:r>
      <w:r>
        <w:t xml:space="preserve"> that can be </w:t>
      </w:r>
      <w:r w:rsidR="00F02E27">
        <w:t>used at pre-school and in the home</w:t>
      </w:r>
      <w:r>
        <w:t xml:space="preserve"> to develop and extend their schema</w:t>
      </w:r>
      <w:r w:rsidR="00CA26E8">
        <w:t>.</w:t>
      </w:r>
    </w:p>
    <w:p w:rsidR="00B76A15" w:rsidRDefault="00A71DB9" w:rsidP="009711C1">
      <w:r>
        <w:t>We regularly observe the children our setting but also value parent input, if you do spot any of the patterns of behaviour, please do let us know so that we can also look for ways to extend the learning that is taking place.</w:t>
      </w:r>
    </w:p>
    <w:tbl>
      <w:tblPr>
        <w:tblStyle w:val="TableGrid"/>
        <w:tblW w:w="12757" w:type="dxa"/>
        <w:tblInd w:w="416" w:type="dxa"/>
        <w:tblCellMar>
          <w:top w:w="80" w:type="dxa"/>
          <w:right w:w="26" w:type="dxa"/>
        </w:tblCellMar>
        <w:tblLook w:val="04A0" w:firstRow="1" w:lastRow="0" w:firstColumn="1" w:lastColumn="0" w:noHBand="0" w:noVBand="1"/>
      </w:tblPr>
      <w:tblGrid>
        <w:gridCol w:w="1904"/>
        <w:gridCol w:w="84"/>
        <w:gridCol w:w="7084"/>
        <w:gridCol w:w="3685"/>
      </w:tblGrid>
      <w:tr w:rsidR="00706DC5" w:rsidRPr="009711C1" w:rsidTr="00706DC5">
        <w:trPr>
          <w:trHeight w:val="364"/>
        </w:trPr>
        <w:tc>
          <w:tcPr>
            <w:tcW w:w="1904" w:type="dxa"/>
            <w:tcBorders>
              <w:top w:val="single" w:sz="8" w:space="0" w:color="95A8CA"/>
              <w:left w:val="single" w:sz="8" w:space="0" w:color="95A8CA"/>
              <w:bottom w:val="single" w:sz="8" w:space="0" w:color="95A8CA"/>
              <w:right w:val="nil"/>
            </w:tcBorders>
            <w:shd w:val="clear" w:color="auto" w:fill="75C7B9"/>
          </w:tcPr>
          <w:p w:rsidR="00706DC5" w:rsidRPr="009711C1" w:rsidRDefault="00706DC5">
            <w:pPr>
              <w:spacing w:after="160" w:line="259" w:lineRule="auto"/>
              <w:ind w:left="0" w:right="0" w:firstLine="0"/>
              <w:rPr>
                <w:sz w:val="20"/>
                <w:szCs w:val="20"/>
              </w:rPr>
            </w:pPr>
          </w:p>
        </w:tc>
        <w:tc>
          <w:tcPr>
            <w:tcW w:w="7168" w:type="dxa"/>
            <w:gridSpan w:val="2"/>
            <w:tcBorders>
              <w:top w:val="single" w:sz="8" w:space="0" w:color="95A8CA"/>
              <w:left w:val="nil"/>
              <w:bottom w:val="single" w:sz="8" w:space="0" w:color="95A8CA"/>
              <w:right w:val="single" w:sz="8" w:space="0" w:color="95A8CA"/>
            </w:tcBorders>
            <w:shd w:val="clear" w:color="auto" w:fill="75C7B9"/>
          </w:tcPr>
          <w:p w:rsidR="00706DC5" w:rsidRPr="009711C1" w:rsidRDefault="00706DC5">
            <w:pPr>
              <w:spacing w:after="0" w:line="259" w:lineRule="auto"/>
              <w:ind w:left="0" w:right="0" w:firstLine="0"/>
              <w:rPr>
                <w:sz w:val="20"/>
                <w:szCs w:val="20"/>
              </w:rPr>
            </w:pPr>
            <w:r w:rsidRPr="009711C1">
              <w:rPr>
                <w:b/>
                <w:sz w:val="20"/>
                <w:szCs w:val="20"/>
              </w:rPr>
              <w:t>Trajectory</w:t>
            </w:r>
            <w:r>
              <w:rPr>
                <w:b/>
                <w:sz w:val="20"/>
                <w:szCs w:val="20"/>
              </w:rPr>
              <w:t xml:space="preserve">                                                                                         </w:t>
            </w:r>
          </w:p>
        </w:tc>
        <w:tc>
          <w:tcPr>
            <w:tcW w:w="3685" w:type="dxa"/>
            <w:vMerge w:val="restart"/>
            <w:tcBorders>
              <w:top w:val="single" w:sz="8" w:space="0" w:color="95A8CA"/>
              <w:left w:val="nil"/>
              <w:right w:val="nil"/>
            </w:tcBorders>
            <w:shd w:val="clear" w:color="auto" w:fill="75C7B9"/>
          </w:tcPr>
          <w:p w:rsidR="00706DC5" w:rsidRDefault="00706DC5">
            <w:pPr>
              <w:spacing w:after="0" w:line="259" w:lineRule="auto"/>
              <w:ind w:left="0" w:right="0" w:firstLine="0"/>
              <w:rPr>
                <w:b/>
                <w:sz w:val="20"/>
                <w:szCs w:val="20"/>
              </w:rPr>
            </w:pPr>
            <w:r>
              <w:rPr>
                <w:noProof/>
              </w:rPr>
              <w:drawing>
                <wp:inline distT="0" distB="0" distL="0" distR="0" wp14:anchorId="4834049D" wp14:editId="0EA1C3B8">
                  <wp:extent cx="2064329" cy="2080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93321" cy="2109476"/>
                          </a:xfrm>
                          <a:prstGeom prst="rect">
                            <a:avLst/>
                          </a:prstGeom>
                        </pic:spPr>
                      </pic:pic>
                    </a:graphicData>
                  </a:graphic>
                </wp:inline>
              </w:drawing>
            </w:r>
          </w:p>
          <w:p w:rsidR="00706DC5" w:rsidRPr="00706DC5" w:rsidRDefault="00706DC5" w:rsidP="00706DC5">
            <w:pPr>
              <w:rPr>
                <w:sz w:val="20"/>
                <w:szCs w:val="20"/>
              </w:rPr>
            </w:pPr>
          </w:p>
          <w:p w:rsidR="00706DC5" w:rsidRDefault="00706DC5" w:rsidP="00706DC5">
            <w:pPr>
              <w:rPr>
                <w:sz w:val="20"/>
                <w:szCs w:val="20"/>
              </w:rPr>
            </w:pPr>
          </w:p>
          <w:p w:rsidR="00706DC5" w:rsidRPr="00706DC5" w:rsidRDefault="00706DC5" w:rsidP="00706DC5">
            <w:pPr>
              <w:tabs>
                <w:tab w:val="left" w:pos="1236"/>
              </w:tabs>
              <w:rPr>
                <w:sz w:val="20"/>
                <w:szCs w:val="20"/>
              </w:rPr>
            </w:pPr>
            <w:r>
              <w:rPr>
                <w:sz w:val="20"/>
                <w:szCs w:val="20"/>
              </w:rPr>
              <w:tab/>
            </w:r>
            <w:r>
              <w:rPr>
                <w:sz w:val="20"/>
                <w:szCs w:val="20"/>
              </w:rPr>
              <w:tab/>
            </w:r>
          </w:p>
        </w:tc>
      </w:tr>
      <w:tr w:rsidR="00706DC5" w:rsidRPr="009711C1" w:rsidTr="00706DC5">
        <w:trPr>
          <w:trHeight w:val="1775"/>
        </w:trPr>
        <w:tc>
          <w:tcPr>
            <w:tcW w:w="1904" w:type="dxa"/>
            <w:tcBorders>
              <w:top w:val="single" w:sz="8" w:space="0" w:color="95A8CA"/>
              <w:left w:val="single" w:sz="8" w:space="0" w:color="000000"/>
              <w:bottom w:val="single" w:sz="8" w:space="0" w:color="000000"/>
              <w:right w:val="nil"/>
            </w:tcBorders>
          </w:tcPr>
          <w:p w:rsidR="00706DC5" w:rsidRPr="009711C1" w:rsidRDefault="00706DC5">
            <w:pPr>
              <w:spacing w:after="0" w:line="259" w:lineRule="auto"/>
              <w:ind w:left="80" w:right="0" w:firstLine="0"/>
              <w:rPr>
                <w:sz w:val="20"/>
                <w:szCs w:val="20"/>
              </w:rPr>
            </w:pPr>
            <w:r w:rsidRPr="009711C1">
              <w:rPr>
                <w:b/>
                <w:sz w:val="20"/>
                <w:szCs w:val="20"/>
              </w:rPr>
              <w:t>Example of behaviour</w:t>
            </w:r>
          </w:p>
        </w:tc>
        <w:tc>
          <w:tcPr>
            <w:tcW w:w="84" w:type="dxa"/>
            <w:tcBorders>
              <w:top w:val="single" w:sz="8" w:space="0" w:color="95A8CA"/>
              <w:left w:val="nil"/>
              <w:bottom w:val="single" w:sz="8" w:space="0" w:color="000000"/>
              <w:right w:val="single" w:sz="8" w:space="0" w:color="000000"/>
            </w:tcBorders>
          </w:tcPr>
          <w:p w:rsidR="00706DC5" w:rsidRPr="009711C1" w:rsidRDefault="00706DC5">
            <w:pPr>
              <w:spacing w:after="160" w:line="259" w:lineRule="auto"/>
              <w:ind w:left="0" w:right="0" w:firstLine="0"/>
              <w:rPr>
                <w:sz w:val="20"/>
                <w:szCs w:val="20"/>
              </w:rPr>
            </w:pPr>
          </w:p>
        </w:tc>
        <w:tc>
          <w:tcPr>
            <w:tcW w:w="7084" w:type="dxa"/>
            <w:tcBorders>
              <w:top w:val="single" w:sz="8" w:space="0" w:color="95A8CA"/>
              <w:left w:val="single" w:sz="8" w:space="0" w:color="000000"/>
              <w:bottom w:val="single" w:sz="8" w:space="0" w:color="000000"/>
              <w:right w:val="single" w:sz="8" w:space="0" w:color="000000"/>
            </w:tcBorders>
          </w:tcPr>
          <w:p w:rsidR="00706DC5" w:rsidRPr="009711C1" w:rsidRDefault="00706DC5">
            <w:pPr>
              <w:spacing w:after="0" w:line="259" w:lineRule="auto"/>
              <w:ind w:left="80" w:right="0" w:firstLine="0"/>
              <w:rPr>
                <w:sz w:val="20"/>
                <w:szCs w:val="20"/>
              </w:rPr>
            </w:pPr>
            <w:r w:rsidRPr="009711C1">
              <w:rPr>
                <w:sz w:val="20"/>
                <w:szCs w:val="20"/>
              </w:rPr>
              <w:t>This could be diagonal, vertical or horizontal. Repeated behaviours include dropping items or food from cots, highchairs etc. Playing with running water from the tap, building and knocking down towers, climbing and jumping off furniture, throwing, bouncing or kicking balls.</w:t>
            </w:r>
          </w:p>
        </w:tc>
        <w:tc>
          <w:tcPr>
            <w:tcW w:w="3685" w:type="dxa"/>
            <w:vMerge/>
            <w:tcBorders>
              <w:left w:val="single" w:sz="8" w:space="0" w:color="000000"/>
              <w:right w:val="single" w:sz="8" w:space="0" w:color="000000"/>
            </w:tcBorders>
          </w:tcPr>
          <w:p w:rsidR="00706DC5" w:rsidRPr="009711C1" w:rsidRDefault="00706DC5">
            <w:pPr>
              <w:spacing w:after="0" w:line="259" w:lineRule="auto"/>
              <w:ind w:left="80" w:right="0" w:firstLine="0"/>
              <w:rPr>
                <w:sz w:val="20"/>
                <w:szCs w:val="20"/>
              </w:rPr>
            </w:pPr>
          </w:p>
        </w:tc>
      </w:tr>
      <w:tr w:rsidR="000432C1" w:rsidRPr="009711C1" w:rsidTr="00706DC5">
        <w:trPr>
          <w:trHeight w:val="2063"/>
        </w:trPr>
        <w:tc>
          <w:tcPr>
            <w:tcW w:w="1904" w:type="dxa"/>
            <w:tcBorders>
              <w:top w:val="single" w:sz="8" w:space="0" w:color="000000"/>
              <w:left w:val="single" w:sz="8" w:space="0" w:color="000000"/>
              <w:bottom w:val="single" w:sz="8" w:space="0" w:color="000000"/>
              <w:right w:val="nil"/>
            </w:tcBorders>
          </w:tcPr>
          <w:p w:rsidR="000432C1" w:rsidRPr="009711C1" w:rsidRDefault="000432C1">
            <w:pPr>
              <w:spacing w:after="0" w:line="259" w:lineRule="auto"/>
              <w:ind w:left="80" w:right="0" w:firstLine="0"/>
              <w:rPr>
                <w:sz w:val="20"/>
                <w:szCs w:val="20"/>
              </w:rPr>
            </w:pPr>
            <w:r w:rsidRPr="009711C1">
              <w:rPr>
                <w:b/>
                <w:sz w:val="20"/>
                <w:szCs w:val="20"/>
              </w:rPr>
              <w:t>Resources to provide</w:t>
            </w:r>
          </w:p>
        </w:tc>
        <w:tc>
          <w:tcPr>
            <w:tcW w:w="84" w:type="dxa"/>
            <w:tcBorders>
              <w:top w:val="single" w:sz="8" w:space="0" w:color="000000"/>
              <w:left w:val="nil"/>
              <w:bottom w:val="single" w:sz="8" w:space="0" w:color="000000"/>
              <w:right w:val="single" w:sz="8" w:space="0" w:color="000000"/>
            </w:tcBorders>
          </w:tcPr>
          <w:p w:rsidR="000432C1" w:rsidRPr="009711C1" w:rsidRDefault="000432C1">
            <w:pPr>
              <w:spacing w:after="160" w:line="259" w:lineRule="auto"/>
              <w:ind w:left="0" w:right="0" w:firstLine="0"/>
              <w:rPr>
                <w:sz w:val="20"/>
                <w:szCs w:val="20"/>
              </w:rPr>
            </w:pPr>
          </w:p>
        </w:tc>
        <w:tc>
          <w:tcPr>
            <w:tcW w:w="7084" w:type="dxa"/>
            <w:tcBorders>
              <w:top w:val="single" w:sz="8" w:space="0" w:color="000000"/>
              <w:left w:val="single" w:sz="8" w:space="0" w:color="000000"/>
              <w:bottom w:val="single" w:sz="8" w:space="0" w:color="000000"/>
              <w:right w:val="single" w:sz="8" w:space="0" w:color="000000"/>
            </w:tcBorders>
          </w:tcPr>
          <w:p w:rsidR="000432C1" w:rsidRPr="009711C1" w:rsidRDefault="000432C1">
            <w:pPr>
              <w:spacing w:after="0" w:line="259" w:lineRule="auto"/>
              <w:ind w:left="80" w:right="45" w:firstLine="0"/>
              <w:rPr>
                <w:sz w:val="20"/>
                <w:szCs w:val="20"/>
              </w:rPr>
            </w:pPr>
            <w:r w:rsidRPr="009711C1">
              <w:rPr>
                <w:sz w:val="20"/>
                <w:szCs w:val="20"/>
              </w:rPr>
              <w:t>Provide a range of climbing resources at different heights with capes and material to jump with so they can learn about height, distance and develop gross motor skills, whilst having the opportunities to role play. Enable children to explore movement by allowing floor space indoors and time outdoors.</w:t>
            </w:r>
          </w:p>
        </w:tc>
        <w:tc>
          <w:tcPr>
            <w:tcW w:w="3685" w:type="dxa"/>
            <w:vMerge/>
            <w:tcBorders>
              <w:left w:val="single" w:sz="8" w:space="0" w:color="000000"/>
              <w:bottom w:val="single" w:sz="8" w:space="0" w:color="000000"/>
              <w:right w:val="single" w:sz="8" w:space="0" w:color="000000"/>
            </w:tcBorders>
          </w:tcPr>
          <w:p w:rsidR="000432C1" w:rsidRPr="009711C1" w:rsidRDefault="000432C1">
            <w:pPr>
              <w:spacing w:after="0" w:line="259" w:lineRule="auto"/>
              <w:ind w:left="80" w:right="45" w:firstLine="0"/>
              <w:rPr>
                <w:sz w:val="20"/>
                <w:szCs w:val="20"/>
              </w:rPr>
            </w:pPr>
          </w:p>
        </w:tc>
      </w:tr>
    </w:tbl>
    <w:p w:rsidR="00CA26E8" w:rsidRPr="009711C1" w:rsidRDefault="00CA26E8">
      <w:pPr>
        <w:spacing w:after="0" w:line="259" w:lineRule="auto"/>
        <w:ind w:left="0" w:right="0" w:firstLine="0"/>
        <w:rPr>
          <w:sz w:val="20"/>
          <w:szCs w:val="20"/>
        </w:rPr>
      </w:pPr>
    </w:p>
    <w:p w:rsidR="00CA26E8" w:rsidRPr="009711C1" w:rsidRDefault="00CA26E8">
      <w:pPr>
        <w:spacing w:after="0" w:line="259" w:lineRule="auto"/>
        <w:ind w:left="0" w:right="0" w:firstLine="0"/>
        <w:rPr>
          <w:sz w:val="20"/>
          <w:szCs w:val="20"/>
        </w:rPr>
      </w:pPr>
    </w:p>
    <w:tbl>
      <w:tblPr>
        <w:tblStyle w:val="TableGrid"/>
        <w:tblW w:w="12757" w:type="dxa"/>
        <w:tblInd w:w="416" w:type="dxa"/>
        <w:tblCellMar>
          <w:top w:w="80" w:type="dxa"/>
          <w:right w:w="53" w:type="dxa"/>
        </w:tblCellMar>
        <w:tblLook w:val="04A0" w:firstRow="1" w:lastRow="0" w:firstColumn="1" w:lastColumn="0" w:noHBand="0" w:noVBand="1"/>
      </w:tblPr>
      <w:tblGrid>
        <w:gridCol w:w="1399"/>
        <w:gridCol w:w="59"/>
        <w:gridCol w:w="7108"/>
        <w:gridCol w:w="4191"/>
      </w:tblGrid>
      <w:tr w:rsidR="005C6AB8" w:rsidRPr="009711C1" w:rsidTr="005C6AB8">
        <w:trPr>
          <w:trHeight w:val="286"/>
        </w:trPr>
        <w:tc>
          <w:tcPr>
            <w:tcW w:w="1419" w:type="dxa"/>
            <w:tcBorders>
              <w:top w:val="single" w:sz="8" w:space="0" w:color="000000"/>
              <w:left w:val="single" w:sz="8" w:space="0" w:color="000000"/>
              <w:bottom w:val="single" w:sz="8" w:space="0" w:color="000000"/>
              <w:right w:val="nil"/>
            </w:tcBorders>
            <w:shd w:val="clear" w:color="auto" w:fill="72AEB6"/>
          </w:tcPr>
          <w:p w:rsidR="000432C1" w:rsidRPr="009711C1" w:rsidRDefault="000432C1">
            <w:pPr>
              <w:spacing w:after="160" w:line="259" w:lineRule="auto"/>
              <w:ind w:left="0" w:right="0" w:firstLine="0"/>
              <w:rPr>
                <w:sz w:val="20"/>
                <w:szCs w:val="20"/>
              </w:rPr>
            </w:pPr>
          </w:p>
        </w:tc>
        <w:tc>
          <w:tcPr>
            <w:tcW w:w="7511" w:type="dxa"/>
            <w:gridSpan w:val="2"/>
            <w:tcBorders>
              <w:top w:val="single" w:sz="8" w:space="0" w:color="000000"/>
              <w:left w:val="nil"/>
              <w:bottom w:val="single" w:sz="8" w:space="0" w:color="000000"/>
              <w:right w:val="single" w:sz="8" w:space="0" w:color="000000"/>
            </w:tcBorders>
            <w:shd w:val="clear" w:color="auto" w:fill="72AEB6"/>
          </w:tcPr>
          <w:p w:rsidR="000432C1" w:rsidRPr="009711C1" w:rsidRDefault="000432C1">
            <w:pPr>
              <w:spacing w:after="0" w:line="259" w:lineRule="auto"/>
              <w:ind w:left="1047" w:right="0" w:firstLine="0"/>
              <w:rPr>
                <w:sz w:val="20"/>
                <w:szCs w:val="20"/>
              </w:rPr>
            </w:pPr>
            <w:r w:rsidRPr="009711C1">
              <w:rPr>
                <w:rFonts w:ascii="Calibri" w:eastAsia="Calibri" w:hAnsi="Calibri" w:cs="Calibri"/>
                <w:noProof/>
                <w:sz w:val="20"/>
                <w:szCs w:val="20"/>
              </w:rPr>
              <mc:AlternateContent>
                <mc:Choice Requires="wpg">
                  <w:drawing>
                    <wp:anchor distT="0" distB="0" distL="114300" distR="114300" simplePos="0" relativeHeight="251671552" behindDoc="1" locked="0" layoutInCell="1" allowOverlap="1" wp14:anchorId="3E37F7EC" wp14:editId="042EEE75">
                      <wp:simplePos x="0" y="0"/>
                      <wp:positionH relativeFrom="column">
                        <wp:posOffset>675936</wp:posOffset>
                      </wp:positionH>
                      <wp:positionV relativeFrom="paragraph">
                        <wp:posOffset>1858</wp:posOffset>
                      </wp:positionV>
                      <wp:extent cx="596499" cy="110885"/>
                      <wp:effectExtent l="0" t="0" r="0" b="0"/>
                      <wp:wrapNone/>
                      <wp:docPr id="7375" name="Group 7375"/>
                      <wp:cNvGraphicFramePr/>
                      <a:graphic xmlns:a="http://schemas.openxmlformats.org/drawingml/2006/main">
                        <a:graphicData uri="http://schemas.microsoft.com/office/word/2010/wordprocessingGroup">
                          <wpg:wgp>
                            <wpg:cNvGrpSpPr/>
                            <wpg:grpSpPr>
                              <a:xfrm>
                                <a:off x="0" y="0"/>
                                <a:ext cx="596499" cy="110885"/>
                                <a:chOff x="0" y="0"/>
                                <a:chExt cx="596499" cy="110885"/>
                              </a:xfrm>
                            </wpg:grpSpPr>
                            <wps:wsp>
                              <wps:cNvPr id="191" name="Shape 191"/>
                              <wps:cNvSpPr/>
                              <wps:spPr>
                                <a:xfrm>
                                  <a:off x="0" y="0"/>
                                  <a:ext cx="98070" cy="109093"/>
                                </a:xfrm>
                                <a:custGeom>
                                  <a:avLst/>
                                  <a:gdLst/>
                                  <a:ahLst/>
                                  <a:cxnLst/>
                                  <a:rect l="0" t="0" r="0" b="0"/>
                                  <a:pathLst>
                                    <a:path w="98070" h="109093">
                                      <a:moveTo>
                                        <a:pt x="22022" y="109093"/>
                                      </a:moveTo>
                                      <a:lnTo>
                                        <a:pt x="22022" y="63551"/>
                                      </a:lnTo>
                                      <a:lnTo>
                                        <a:pt x="26492" y="63551"/>
                                      </a:lnTo>
                                      <a:cubicBezTo>
                                        <a:pt x="31547" y="63551"/>
                                        <a:pt x="35242" y="63957"/>
                                        <a:pt x="37579" y="64783"/>
                                      </a:cubicBezTo>
                                      <a:cubicBezTo>
                                        <a:pt x="39903" y="65596"/>
                                        <a:pt x="42113" y="67107"/>
                                        <a:pt x="44196" y="69317"/>
                                      </a:cubicBezTo>
                                      <a:cubicBezTo>
                                        <a:pt x="46279" y="71526"/>
                                        <a:pt x="50152" y="76873"/>
                                        <a:pt x="55804" y="85357"/>
                                      </a:cubicBezTo>
                                      <a:lnTo>
                                        <a:pt x="71730" y="109093"/>
                                      </a:lnTo>
                                      <a:lnTo>
                                        <a:pt x="98070" y="109093"/>
                                      </a:lnTo>
                                      <a:lnTo>
                                        <a:pt x="84747" y="87808"/>
                                      </a:lnTo>
                                      <a:cubicBezTo>
                                        <a:pt x="79489" y="79324"/>
                                        <a:pt x="75311" y="73419"/>
                                        <a:pt x="72212" y="70104"/>
                                      </a:cubicBezTo>
                                      <a:cubicBezTo>
                                        <a:pt x="69114" y="66777"/>
                                        <a:pt x="65177" y="63729"/>
                                        <a:pt x="60414" y="60947"/>
                                      </a:cubicBezTo>
                                      <a:cubicBezTo>
                                        <a:pt x="69990" y="59563"/>
                                        <a:pt x="77191" y="56197"/>
                                        <a:pt x="82004" y="50864"/>
                                      </a:cubicBezTo>
                                      <a:cubicBezTo>
                                        <a:pt x="86817" y="45529"/>
                                        <a:pt x="89217" y="38773"/>
                                        <a:pt x="89217" y="30582"/>
                                      </a:cubicBezTo>
                                      <a:cubicBezTo>
                                        <a:pt x="89217" y="24143"/>
                                        <a:pt x="87630" y="18402"/>
                                        <a:pt x="84455" y="13399"/>
                                      </a:cubicBezTo>
                                      <a:cubicBezTo>
                                        <a:pt x="81280" y="8382"/>
                                        <a:pt x="77051" y="4902"/>
                                        <a:pt x="71768" y="2946"/>
                                      </a:cubicBezTo>
                                      <a:cubicBezTo>
                                        <a:pt x="66485" y="978"/>
                                        <a:pt x="58014" y="0"/>
                                        <a:pt x="46355" y="0"/>
                                      </a:cubicBezTo>
                                      <a:lnTo>
                                        <a:pt x="0" y="0"/>
                                      </a:lnTo>
                                      <a:lnTo>
                                        <a:pt x="0" y="109093"/>
                                      </a:lnTo>
                                      <a:lnTo>
                                        <a:pt x="22022" y="109093"/>
                                      </a:lnTo>
                                      <a:close/>
                                    </a:path>
                                  </a:pathLst>
                                </a:custGeom>
                                <a:ln w="25400" cap="flat">
                                  <a:miter lim="100000"/>
                                </a:ln>
                              </wps:spPr>
                              <wps:style>
                                <a:lnRef idx="1">
                                  <a:srgbClr val="75C7B9"/>
                                </a:lnRef>
                                <a:fillRef idx="0">
                                  <a:srgbClr val="000000">
                                    <a:alpha val="0"/>
                                  </a:srgbClr>
                                </a:fillRef>
                                <a:effectRef idx="0">
                                  <a:scrgbClr r="0" g="0" b="0"/>
                                </a:effectRef>
                                <a:fontRef idx="none"/>
                              </wps:style>
                              <wps:bodyPr/>
                            </wps:wsp>
                            <wps:wsp>
                              <wps:cNvPr id="193" name="Shape 193"/>
                              <wps:cNvSpPr/>
                              <wps:spPr>
                                <a:xfrm>
                                  <a:off x="104997" y="28284"/>
                                  <a:ext cx="81559" cy="82601"/>
                                </a:xfrm>
                                <a:custGeom>
                                  <a:avLst/>
                                  <a:gdLst/>
                                  <a:ahLst/>
                                  <a:cxnLst/>
                                  <a:rect l="0" t="0" r="0" b="0"/>
                                  <a:pathLst>
                                    <a:path w="81559" h="82601">
                                      <a:moveTo>
                                        <a:pt x="5131" y="63284"/>
                                      </a:moveTo>
                                      <a:cubicBezTo>
                                        <a:pt x="8560" y="69609"/>
                                        <a:pt x="13551" y="74409"/>
                                        <a:pt x="20129" y="77686"/>
                                      </a:cubicBezTo>
                                      <a:cubicBezTo>
                                        <a:pt x="26695" y="80962"/>
                                        <a:pt x="33604" y="82601"/>
                                        <a:pt x="40856" y="82601"/>
                                      </a:cubicBezTo>
                                      <a:cubicBezTo>
                                        <a:pt x="52553" y="82601"/>
                                        <a:pt x="62268" y="78664"/>
                                        <a:pt x="69977" y="70802"/>
                                      </a:cubicBezTo>
                                      <a:cubicBezTo>
                                        <a:pt x="77698" y="62941"/>
                                        <a:pt x="81559" y="53023"/>
                                        <a:pt x="81559" y="41072"/>
                                      </a:cubicBezTo>
                                      <a:cubicBezTo>
                                        <a:pt x="81559" y="29210"/>
                                        <a:pt x="77737" y="19406"/>
                                        <a:pt x="70091" y="11646"/>
                                      </a:cubicBezTo>
                                      <a:cubicBezTo>
                                        <a:pt x="62459" y="3874"/>
                                        <a:pt x="52654" y="0"/>
                                        <a:pt x="40703" y="0"/>
                                      </a:cubicBezTo>
                                      <a:cubicBezTo>
                                        <a:pt x="32957" y="0"/>
                                        <a:pt x="25959" y="1702"/>
                                        <a:pt x="19685" y="5131"/>
                                      </a:cubicBezTo>
                                      <a:cubicBezTo>
                                        <a:pt x="13398" y="8547"/>
                                        <a:pt x="8560" y="13513"/>
                                        <a:pt x="5131" y="20015"/>
                                      </a:cubicBezTo>
                                      <a:cubicBezTo>
                                        <a:pt x="1702" y="26518"/>
                                        <a:pt x="0" y="33236"/>
                                        <a:pt x="0" y="40183"/>
                                      </a:cubicBezTo>
                                      <a:cubicBezTo>
                                        <a:pt x="0" y="49263"/>
                                        <a:pt x="1702" y="56959"/>
                                        <a:pt x="5131" y="63284"/>
                                      </a:cubicBezTo>
                                      <a:close/>
                                    </a:path>
                                  </a:pathLst>
                                </a:custGeom>
                                <a:ln w="25400" cap="flat">
                                  <a:miter lim="100000"/>
                                </a:ln>
                              </wps:spPr>
                              <wps:style>
                                <a:lnRef idx="1">
                                  <a:srgbClr val="75C7B9"/>
                                </a:lnRef>
                                <a:fillRef idx="0">
                                  <a:srgbClr val="000000">
                                    <a:alpha val="0"/>
                                  </a:srgbClr>
                                </a:fillRef>
                                <a:effectRef idx="0">
                                  <a:scrgbClr r="0" g="0" b="0"/>
                                </a:effectRef>
                                <a:fontRef idx="none"/>
                              </wps:style>
                              <wps:bodyPr/>
                            </wps:wsp>
                            <wps:wsp>
                              <wps:cNvPr id="194" name="Shape 194"/>
                              <wps:cNvSpPr/>
                              <wps:spPr>
                                <a:xfrm>
                                  <a:off x="126422" y="45315"/>
                                  <a:ext cx="38621" cy="48527"/>
                                </a:xfrm>
                                <a:custGeom>
                                  <a:avLst/>
                                  <a:gdLst/>
                                  <a:ahLst/>
                                  <a:cxnLst/>
                                  <a:rect l="0" t="0" r="0" b="0"/>
                                  <a:pathLst>
                                    <a:path w="38621" h="48527">
                                      <a:moveTo>
                                        <a:pt x="5588" y="6261"/>
                                      </a:moveTo>
                                      <a:cubicBezTo>
                                        <a:pt x="9309" y="2083"/>
                                        <a:pt x="13894" y="0"/>
                                        <a:pt x="19355" y="0"/>
                                      </a:cubicBezTo>
                                      <a:cubicBezTo>
                                        <a:pt x="24803" y="0"/>
                                        <a:pt x="29388" y="2083"/>
                                        <a:pt x="33084" y="6261"/>
                                      </a:cubicBezTo>
                                      <a:cubicBezTo>
                                        <a:pt x="36779" y="10427"/>
                                        <a:pt x="38621" y="16370"/>
                                        <a:pt x="38621" y="24117"/>
                                      </a:cubicBezTo>
                                      <a:cubicBezTo>
                                        <a:pt x="38621" y="32055"/>
                                        <a:pt x="36779" y="38100"/>
                                        <a:pt x="33084" y="42278"/>
                                      </a:cubicBezTo>
                                      <a:cubicBezTo>
                                        <a:pt x="29388" y="46444"/>
                                        <a:pt x="24803" y="48527"/>
                                        <a:pt x="19355" y="48527"/>
                                      </a:cubicBezTo>
                                      <a:cubicBezTo>
                                        <a:pt x="13894" y="48527"/>
                                        <a:pt x="9309" y="46444"/>
                                        <a:pt x="5588" y="42278"/>
                                      </a:cubicBezTo>
                                      <a:cubicBezTo>
                                        <a:pt x="1867" y="38100"/>
                                        <a:pt x="0" y="32106"/>
                                        <a:pt x="0" y="24270"/>
                                      </a:cubicBezTo>
                                      <a:cubicBezTo>
                                        <a:pt x="0" y="16421"/>
                                        <a:pt x="1867" y="10427"/>
                                        <a:pt x="5588" y="6261"/>
                                      </a:cubicBezTo>
                                      <a:close/>
                                    </a:path>
                                  </a:pathLst>
                                </a:custGeom>
                                <a:ln w="25400" cap="flat">
                                  <a:miter lim="100000"/>
                                </a:ln>
                              </wps:spPr>
                              <wps:style>
                                <a:lnRef idx="1">
                                  <a:srgbClr val="75C7B9"/>
                                </a:lnRef>
                                <a:fillRef idx="0">
                                  <a:srgbClr val="000000">
                                    <a:alpha val="0"/>
                                  </a:srgbClr>
                                </a:fillRef>
                                <a:effectRef idx="0">
                                  <a:scrgbClr r="0" g="0" b="0"/>
                                </a:effectRef>
                                <a:fontRef idx="none"/>
                              </wps:style>
                              <wps:bodyPr/>
                            </wps:wsp>
                            <wps:wsp>
                              <wps:cNvPr id="195" name="Shape 195"/>
                              <wps:cNvSpPr/>
                              <wps:spPr>
                                <a:xfrm>
                                  <a:off x="194294" y="2163"/>
                                  <a:ext cx="46584" cy="108712"/>
                                </a:xfrm>
                                <a:custGeom>
                                  <a:avLst/>
                                  <a:gdLst/>
                                  <a:ahLst/>
                                  <a:cxnLst/>
                                  <a:rect l="0" t="0" r="0" b="0"/>
                                  <a:pathLst>
                                    <a:path w="46584" h="108712">
                                      <a:moveTo>
                                        <a:pt x="30581" y="27902"/>
                                      </a:moveTo>
                                      <a:lnTo>
                                        <a:pt x="30581" y="0"/>
                                      </a:lnTo>
                                      <a:lnTo>
                                        <a:pt x="9601" y="12205"/>
                                      </a:lnTo>
                                      <a:lnTo>
                                        <a:pt x="9601" y="27902"/>
                                      </a:lnTo>
                                      <a:lnTo>
                                        <a:pt x="0" y="27902"/>
                                      </a:lnTo>
                                      <a:lnTo>
                                        <a:pt x="0" y="44564"/>
                                      </a:lnTo>
                                      <a:lnTo>
                                        <a:pt x="9601" y="44564"/>
                                      </a:lnTo>
                                      <a:lnTo>
                                        <a:pt x="9601" y="79019"/>
                                      </a:lnTo>
                                      <a:cubicBezTo>
                                        <a:pt x="9601" y="86411"/>
                                        <a:pt x="9817" y="91326"/>
                                        <a:pt x="10261" y="93764"/>
                                      </a:cubicBezTo>
                                      <a:cubicBezTo>
                                        <a:pt x="10807" y="97180"/>
                                        <a:pt x="11798" y="99898"/>
                                        <a:pt x="13208" y="101905"/>
                                      </a:cubicBezTo>
                                      <a:cubicBezTo>
                                        <a:pt x="14618" y="103911"/>
                                        <a:pt x="16840" y="105550"/>
                                        <a:pt x="19863" y="106820"/>
                                      </a:cubicBezTo>
                                      <a:cubicBezTo>
                                        <a:pt x="22885" y="108077"/>
                                        <a:pt x="26289" y="108712"/>
                                        <a:pt x="30061" y="108712"/>
                                      </a:cubicBezTo>
                                      <a:cubicBezTo>
                                        <a:pt x="36207" y="108712"/>
                                        <a:pt x="41720" y="107671"/>
                                        <a:pt x="46584" y="105588"/>
                                      </a:cubicBezTo>
                                      <a:lnTo>
                                        <a:pt x="44793" y="89370"/>
                                      </a:lnTo>
                                      <a:cubicBezTo>
                                        <a:pt x="41122" y="90703"/>
                                        <a:pt x="38316" y="91377"/>
                                        <a:pt x="36385" y="91377"/>
                                      </a:cubicBezTo>
                                      <a:cubicBezTo>
                                        <a:pt x="35001" y="91377"/>
                                        <a:pt x="33820" y="91034"/>
                                        <a:pt x="32855" y="90335"/>
                                      </a:cubicBezTo>
                                      <a:cubicBezTo>
                                        <a:pt x="31890" y="89637"/>
                                        <a:pt x="31267" y="88760"/>
                                        <a:pt x="30988" y="87694"/>
                                      </a:cubicBezTo>
                                      <a:cubicBezTo>
                                        <a:pt x="30721" y="86627"/>
                                        <a:pt x="30581" y="82867"/>
                                        <a:pt x="30581" y="76416"/>
                                      </a:cubicBezTo>
                                      <a:lnTo>
                                        <a:pt x="30581" y="44564"/>
                                      </a:lnTo>
                                      <a:lnTo>
                                        <a:pt x="44869" y="44564"/>
                                      </a:lnTo>
                                      <a:lnTo>
                                        <a:pt x="44869" y="27902"/>
                                      </a:lnTo>
                                      <a:lnTo>
                                        <a:pt x="30581" y="27902"/>
                                      </a:lnTo>
                                      <a:close/>
                                    </a:path>
                                  </a:pathLst>
                                </a:custGeom>
                                <a:ln w="25400" cap="flat">
                                  <a:miter lim="100000"/>
                                </a:ln>
                              </wps:spPr>
                              <wps:style>
                                <a:lnRef idx="1">
                                  <a:srgbClr val="75C7B9"/>
                                </a:lnRef>
                                <a:fillRef idx="0">
                                  <a:srgbClr val="000000">
                                    <a:alpha val="0"/>
                                  </a:srgbClr>
                                </a:fillRef>
                                <a:effectRef idx="0">
                                  <a:scrgbClr r="0" g="0" b="0"/>
                                </a:effectRef>
                                <a:fontRef idx="none"/>
                              </wps:style>
                              <wps:bodyPr/>
                            </wps:wsp>
                            <wps:wsp>
                              <wps:cNvPr id="196" name="Shape 196"/>
                              <wps:cNvSpPr/>
                              <wps:spPr>
                                <a:xfrm>
                                  <a:off x="248161" y="28274"/>
                                  <a:ext cx="74193" cy="82601"/>
                                </a:xfrm>
                                <a:custGeom>
                                  <a:avLst/>
                                  <a:gdLst/>
                                  <a:ahLst/>
                                  <a:cxnLst/>
                                  <a:rect l="0" t="0" r="0" b="0"/>
                                  <a:pathLst>
                                    <a:path w="74193" h="82601">
                                      <a:moveTo>
                                        <a:pt x="26200" y="18199"/>
                                      </a:moveTo>
                                      <a:cubicBezTo>
                                        <a:pt x="28283" y="16739"/>
                                        <a:pt x="31191" y="16002"/>
                                        <a:pt x="34912" y="16002"/>
                                      </a:cubicBezTo>
                                      <a:cubicBezTo>
                                        <a:pt x="40411" y="16002"/>
                                        <a:pt x="44158" y="16866"/>
                                        <a:pt x="46139" y="18567"/>
                                      </a:cubicBezTo>
                                      <a:cubicBezTo>
                                        <a:pt x="48133" y="20282"/>
                                        <a:pt x="49123" y="23152"/>
                                        <a:pt x="49123" y="27165"/>
                                      </a:cubicBezTo>
                                      <a:lnTo>
                                        <a:pt x="49123" y="29248"/>
                                      </a:lnTo>
                                      <a:cubicBezTo>
                                        <a:pt x="45351" y="30836"/>
                                        <a:pt x="38583" y="32550"/>
                                        <a:pt x="28803" y="34379"/>
                                      </a:cubicBezTo>
                                      <a:cubicBezTo>
                                        <a:pt x="21565" y="35776"/>
                                        <a:pt x="16015" y="37402"/>
                                        <a:pt x="12179" y="39256"/>
                                      </a:cubicBezTo>
                                      <a:cubicBezTo>
                                        <a:pt x="8331" y="41123"/>
                                        <a:pt x="5334" y="43802"/>
                                        <a:pt x="3200" y="47295"/>
                                      </a:cubicBezTo>
                                      <a:cubicBezTo>
                                        <a:pt x="1067" y="50787"/>
                                        <a:pt x="0" y="54775"/>
                                        <a:pt x="0" y="59233"/>
                                      </a:cubicBezTo>
                                      <a:cubicBezTo>
                                        <a:pt x="0" y="65989"/>
                                        <a:pt x="2349" y="71565"/>
                                        <a:pt x="7036" y="75984"/>
                                      </a:cubicBezTo>
                                      <a:cubicBezTo>
                                        <a:pt x="11722" y="80404"/>
                                        <a:pt x="18135" y="82601"/>
                                        <a:pt x="26276" y="82601"/>
                                      </a:cubicBezTo>
                                      <a:cubicBezTo>
                                        <a:pt x="30886" y="82601"/>
                                        <a:pt x="35230" y="81737"/>
                                        <a:pt x="39294" y="79997"/>
                                      </a:cubicBezTo>
                                      <a:cubicBezTo>
                                        <a:pt x="43370" y="78257"/>
                                        <a:pt x="47180" y="75654"/>
                                        <a:pt x="50762" y="72187"/>
                                      </a:cubicBezTo>
                                      <a:cubicBezTo>
                                        <a:pt x="50902" y="72581"/>
                                        <a:pt x="51155" y="73406"/>
                                        <a:pt x="51498" y="74638"/>
                                      </a:cubicBezTo>
                                      <a:cubicBezTo>
                                        <a:pt x="52298" y="77368"/>
                                        <a:pt x="52959" y="79426"/>
                                        <a:pt x="53505" y="80823"/>
                                      </a:cubicBezTo>
                                      <a:lnTo>
                                        <a:pt x="74193" y="80823"/>
                                      </a:lnTo>
                                      <a:cubicBezTo>
                                        <a:pt x="72365" y="77051"/>
                                        <a:pt x="71107" y="73520"/>
                                        <a:pt x="70434" y="70218"/>
                                      </a:cubicBezTo>
                                      <a:cubicBezTo>
                                        <a:pt x="69774" y="66916"/>
                                        <a:pt x="69431" y="61798"/>
                                        <a:pt x="69431" y="54851"/>
                                      </a:cubicBezTo>
                                      <a:lnTo>
                                        <a:pt x="69659" y="30442"/>
                                      </a:lnTo>
                                      <a:cubicBezTo>
                                        <a:pt x="69659" y="21361"/>
                                        <a:pt x="68732" y="15126"/>
                                        <a:pt x="66865" y="11722"/>
                                      </a:cubicBezTo>
                                      <a:cubicBezTo>
                                        <a:pt x="65011" y="8331"/>
                                        <a:pt x="61798" y="5524"/>
                                        <a:pt x="57226" y="3315"/>
                                      </a:cubicBezTo>
                                      <a:cubicBezTo>
                                        <a:pt x="52667" y="1105"/>
                                        <a:pt x="45720" y="0"/>
                                        <a:pt x="36398" y="0"/>
                                      </a:cubicBezTo>
                                      <a:cubicBezTo>
                                        <a:pt x="26124" y="0"/>
                                        <a:pt x="18390" y="1842"/>
                                        <a:pt x="13183" y="5512"/>
                                      </a:cubicBezTo>
                                      <a:cubicBezTo>
                                        <a:pt x="7963" y="9182"/>
                                        <a:pt x="4292" y="14834"/>
                                        <a:pt x="2159" y="22479"/>
                                      </a:cubicBezTo>
                                      <a:lnTo>
                                        <a:pt x="21145" y="25895"/>
                                      </a:lnTo>
                                      <a:cubicBezTo>
                                        <a:pt x="22428" y="22225"/>
                                        <a:pt x="24117" y="19660"/>
                                        <a:pt x="26200" y="18199"/>
                                      </a:cubicBezTo>
                                      <a:close/>
                                    </a:path>
                                  </a:pathLst>
                                </a:custGeom>
                                <a:ln w="25400" cap="flat">
                                  <a:miter lim="100000"/>
                                </a:ln>
                              </wps:spPr>
                              <wps:style>
                                <a:lnRef idx="1">
                                  <a:srgbClr val="75C7B9"/>
                                </a:lnRef>
                                <a:fillRef idx="0">
                                  <a:srgbClr val="000000">
                                    <a:alpha val="0"/>
                                  </a:srgbClr>
                                </a:fillRef>
                                <a:effectRef idx="0">
                                  <a:scrgbClr r="0" g="0" b="0"/>
                                </a:effectRef>
                                <a:fontRef idx="none"/>
                              </wps:style>
                              <wps:bodyPr/>
                            </wps:wsp>
                            <wps:wsp>
                              <wps:cNvPr id="198" name="Shape 198"/>
                              <wps:cNvSpPr/>
                              <wps:spPr>
                                <a:xfrm>
                                  <a:off x="329801" y="2163"/>
                                  <a:ext cx="46584" cy="108712"/>
                                </a:xfrm>
                                <a:custGeom>
                                  <a:avLst/>
                                  <a:gdLst/>
                                  <a:ahLst/>
                                  <a:cxnLst/>
                                  <a:rect l="0" t="0" r="0" b="0"/>
                                  <a:pathLst>
                                    <a:path w="46584" h="108712">
                                      <a:moveTo>
                                        <a:pt x="30581" y="27902"/>
                                      </a:moveTo>
                                      <a:lnTo>
                                        <a:pt x="30581" y="0"/>
                                      </a:lnTo>
                                      <a:lnTo>
                                        <a:pt x="9601" y="12205"/>
                                      </a:lnTo>
                                      <a:lnTo>
                                        <a:pt x="9601" y="27902"/>
                                      </a:lnTo>
                                      <a:lnTo>
                                        <a:pt x="0" y="27902"/>
                                      </a:lnTo>
                                      <a:lnTo>
                                        <a:pt x="0" y="44564"/>
                                      </a:lnTo>
                                      <a:lnTo>
                                        <a:pt x="9601" y="44564"/>
                                      </a:lnTo>
                                      <a:lnTo>
                                        <a:pt x="9601" y="79019"/>
                                      </a:lnTo>
                                      <a:cubicBezTo>
                                        <a:pt x="9601" y="86411"/>
                                        <a:pt x="9817" y="91326"/>
                                        <a:pt x="10261" y="93764"/>
                                      </a:cubicBezTo>
                                      <a:cubicBezTo>
                                        <a:pt x="10807" y="97180"/>
                                        <a:pt x="11798" y="99898"/>
                                        <a:pt x="13208" y="101905"/>
                                      </a:cubicBezTo>
                                      <a:cubicBezTo>
                                        <a:pt x="14618" y="103911"/>
                                        <a:pt x="16840" y="105550"/>
                                        <a:pt x="19863" y="106820"/>
                                      </a:cubicBezTo>
                                      <a:cubicBezTo>
                                        <a:pt x="22885" y="108077"/>
                                        <a:pt x="26289" y="108712"/>
                                        <a:pt x="30061" y="108712"/>
                                      </a:cubicBezTo>
                                      <a:cubicBezTo>
                                        <a:pt x="36207" y="108712"/>
                                        <a:pt x="41720" y="107671"/>
                                        <a:pt x="46584" y="105588"/>
                                      </a:cubicBezTo>
                                      <a:lnTo>
                                        <a:pt x="44793" y="89370"/>
                                      </a:lnTo>
                                      <a:cubicBezTo>
                                        <a:pt x="41122" y="90703"/>
                                        <a:pt x="38316" y="91377"/>
                                        <a:pt x="36385" y="91377"/>
                                      </a:cubicBezTo>
                                      <a:cubicBezTo>
                                        <a:pt x="35001" y="91377"/>
                                        <a:pt x="33820" y="91034"/>
                                        <a:pt x="32855" y="90335"/>
                                      </a:cubicBezTo>
                                      <a:cubicBezTo>
                                        <a:pt x="31890" y="89637"/>
                                        <a:pt x="31267" y="88760"/>
                                        <a:pt x="30988" y="87694"/>
                                      </a:cubicBezTo>
                                      <a:cubicBezTo>
                                        <a:pt x="30721" y="86627"/>
                                        <a:pt x="30581" y="82867"/>
                                        <a:pt x="30581" y="76416"/>
                                      </a:cubicBezTo>
                                      <a:lnTo>
                                        <a:pt x="30581" y="44564"/>
                                      </a:lnTo>
                                      <a:lnTo>
                                        <a:pt x="44869" y="44564"/>
                                      </a:lnTo>
                                      <a:lnTo>
                                        <a:pt x="44869" y="27902"/>
                                      </a:lnTo>
                                      <a:lnTo>
                                        <a:pt x="30581" y="27902"/>
                                      </a:lnTo>
                                      <a:close/>
                                    </a:path>
                                  </a:pathLst>
                                </a:custGeom>
                                <a:ln w="25400" cap="flat">
                                  <a:miter lim="100000"/>
                                </a:ln>
                              </wps:spPr>
                              <wps:style>
                                <a:lnRef idx="1">
                                  <a:srgbClr val="75C7B9"/>
                                </a:lnRef>
                                <a:fillRef idx="0">
                                  <a:srgbClr val="000000">
                                    <a:alpha val="0"/>
                                  </a:srgbClr>
                                </a:fillRef>
                                <a:effectRef idx="0">
                                  <a:scrgbClr r="0" g="0" b="0"/>
                                </a:effectRef>
                                <a:fontRef idx="none"/>
                              </wps:style>
                              <wps:bodyPr/>
                            </wps:wsp>
                            <wps:wsp>
                              <wps:cNvPr id="199" name="Shape 199"/>
                              <wps:cNvSpPr/>
                              <wps:spPr>
                                <a:xfrm>
                                  <a:off x="389193" y="3"/>
                                  <a:ext cx="20904" cy="19342"/>
                                </a:xfrm>
                                <a:custGeom>
                                  <a:avLst/>
                                  <a:gdLst/>
                                  <a:ahLst/>
                                  <a:cxnLst/>
                                  <a:rect l="0" t="0" r="0" b="0"/>
                                  <a:pathLst>
                                    <a:path w="20904" h="19342">
                                      <a:moveTo>
                                        <a:pt x="20904" y="0"/>
                                      </a:moveTo>
                                      <a:lnTo>
                                        <a:pt x="0" y="0"/>
                                      </a:lnTo>
                                      <a:lnTo>
                                        <a:pt x="0" y="19342"/>
                                      </a:lnTo>
                                      <a:lnTo>
                                        <a:pt x="20904" y="19342"/>
                                      </a:lnTo>
                                      <a:close/>
                                    </a:path>
                                  </a:pathLst>
                                </a:custGeom>
                                <a:ln w="25400" cap="flat">
                                  <a:miter lim="100000"/>
                                </a:ln>
                              </wps:spPr>
                              <wps:style>
                                <a:lnRef idx="1">
                                  <a:srgbClr val="75C7B9"/>
                                </a:lnRef>
                                <a:fillRef idx="0">
                                  <a:srgbClr val="000000">
                                    <a:alpha val="0"/>
                                  </a:srgbClr>
                                </a:fillRef>
                                <a:effectRef idx="0">
                                  <a:scrgbClr r="0" g="0" b="0"/>
                                </a:effectRef>
                                <a:fontRef idx="none"/>
                              </wps:style>
                              <wps:bodyPr/>
                            </wps:wsp>
                            <wps:wsp>
                              <wps:cNvPr id="202" name="Shape 202"/>
                              <wps:cNvSpPr/>
                              <wps:spPr>
                                <a:xfrm>
                                  <a:off x="389193" y="30064"/>
                                  <a:ext cx="20904" cy="79032"/>
                                </a:xfrm>
                                <a:custGeom>
                                  <a:avLst/>
                                  <a:gdLst/>
                                  <a:ahLst/>
                                  <a:cxnLst/>
                                  <a:rect l="0" t="0" r="0" b="0"/>
                                  <a:pathLst>
                                    <a:path w="20904" h="79032">
                                      <a:moveTo>
                                        <a:pt x="20904" y="0"/>
                                      </a:moveTo>
                                      <a:lnTo>
                                        <a:pt x="0" y="0"/>
                                      </a:lnTo>
                                      <a:lnTo>
                                        <a:pt x="0" y="79032"/>
                                      </a:lnTo>
                                      <a:lnTo>
                                        <a:pt x="20904" y="79032"/>
                                      </a:lnTo>
                                      <a:close/>
                                    </a:path>
                                  </a:pathLst>
                                </a:custGeom>
                                <a:ln w="25400" cap="flat">
                                  <a:miter lim="100000"/>
                                </a:ln>
                              </wps:spPr>
                              <wps:style>
                                <a:lnRef idx="1">
                                  <a:srgbClr val="75C7B9"/>
                                </a:lnRef>
                                <a:fillRef idx="0">
                                  <a:srgbClr val="000000">
                                    <a:alpha val="0"/>
                                  </a:srgbClr>
                                </a:fillRef>
                                <a:effectRef idx="0">
                                  <a:scrgbClr r="0" g="0" b="0"/>
                                </a:effectRef>
                                <a:fontRef idx="none"/>
                              </wps:style>
                              <wps:bodyPr/>
                            </wps:wsp>
                            <wps:wsp>
                              <wps:cNvPr id="204" name="Shape 204"/>
                              <wps:cNvSpPr/>
                              <wps:spPr>
                                <a:xfrm>
                                  <a:off x="426689" y="28284"/>
                                  <a:ext cx="81559" cy="82601"/>
                                </a:xfrm>
                                <a:custGeom>
                                  <a:avLst/>
                                  <a:gdLst/>
                                  <a:ahLst/>
                                  <a:cxnLst/>
                                  <a:rect l="0" t="0" r="0" b="0"/>
                                  <a:pathLst>
                                    <a:path w="81559" h="82601">
                                      <a:moveTo>
                                        <a:pt x="5131" y="63284"/>
                                      </a:moveTo>
                                      <a:cubicBezTo>
                                        <a:pt x="8560" y="69609"/>
                                        <a:pt x="13551" y="74409"/>
                                        <a:pt x="20129" y="77686"/>
                                      </a:cubicBezTo>
                                      <a:cubicBezTo>
                                        <a:pt x="26695" y="80962"/>
                                        <a:pt x="33604" y="82601"/>
                                        <a:pt x="40856" y="82601"/>
                                      </a:cubicBezTo>
                                      <a:cubicBezTo>
                                        <a:pt x="52553" y="82601"/>
                                        <a:pt x="62268" y="78664"/>
                                        <a:pt x="69977" y="70802"/>
                                      </a:cubicBezTo>
                                      <a:cubicBezTo>
                                        <a:pt x="77698" y="62941"/>
                                        <a:pt x="81559" y="53023"/>
                                        <a:pt x="81559" y="41072"/>
                                      </a:cubicBezTo>
                                      <a:cubicBezTo>
                                        <a:pt x="81559" y="29210"/>
                                        <a:pt x="77737" y="19406"/>
                                        <a:pt x="70091" y="11646"/>
                                      </a:cubicBezTo>
                                      <a:cubicBezTo>
                                        <a:pt x="62459" y="3874"/>
                                        <a:pt x="52654" y="0"/>
                                        <a:pt x="40703" y="0"/>
                                      </a:cubicBezTo>
                                      <a:cubicBezTo>
                                        <a:pt x="32957" y="0"/>
                                        <a:pt x="25959" y="1702"/>
                                        <a:pt x="19685" y="5131"/>
                                      </a:cubicBezTo>
                                      <a:cubicBezTo>
                                        <a:pt x="13398" y="8547"/>
                                        <a:pt x="8560" y="13513"/>
                                        <a:pt x="5131" y="20015"/>
                                      </a:cubicBezTo>
                                      <a:cubicBezTo>
                                        <a:pt x="1702" y="26518"/>
                                        <a:pt x="0" y="33236"/>
                                        <a:pt x="0" y="40183"/>
                                      </a:cubicBezTo>
                                      <a:cubicBezTo>
                                        <a:pt x="0" y="49263"/>
                                        <a:pt x="1702" y="56959"/>
                                        <a:pt x="5131" y="63284"/>
                                      </a:cubicBezTo>
                                      <a:close/>
                                    </a:path>
                                  </a:pathLst>
                                </a:custGeom>
                                <a:ln w="25400" cap="flat">
                                  <a:miter lim="100000"/>
                                </a:ln>
                              </wps:spPr>
                              <wps:style>
                                <a:lnRef idx="1">
                                  <a:srgbClr val="75C7B9"/>
                                </a:lnRef>
                                <a:fillRef idx="0">
                                  <a:srgbClr val="000000">
                                    <a:alpha val="0"/>
                                  </a:srgbClr>
                                </a:fillRef>
                                <a:effectRef idx="0">
                                  <a:scrgbClr r="0" g="0" b="0"/>
                                </a:effectRef>
                                <a:fontRef idx="none"/>
                              </wps:style>
                              <wps:bodyPr/>
                            </wps:wsp>
                            <wps:wsp>
                              <wps:cNvPr id="205" name="Shape 205"/>
                              <wps:cNvSpPr/>
                              <wps:spPr>
                                <a:xfrm>
                                  <a:off x="448114" y="45315"/>
                                  <a:ext cx="38621" cy="48527"/>
                                </a:xfrm>
                                <a:custGeom>
                                  <a:avLst/>
                                  <a:gdLst/>
                                  <a:ahLst/>
                                  <a:cxnLst/>
                                  <a:rect l="0" t="0" r="0" b="0"/>
                                  <a:pathLst>
                                    <a:path w="38621" h="48527">
                                      <a:moveTo>
                                        <a:pt x="5588" y="6261"/>
                                      </a:moveTo>
                                      <a:cubicBezTo>
                                        <a:pt x="9309" y="2083"/>
                                        <a:pt x="13894" y="0"/>
                                        <a:pt x="19355" y="0"/>
                                      </a:cubicBezTo>
                                      <a:cubicBezTo>
                                        <a:pt x="24803" y="0"/>
                                        <a:pt x="29388" y="2083"/>
                                        <a:pt x="33084" y="6261"/>
                                      </a:cubicBezTo>
                                      <a:cubicBezTo>
                                        <a:pt x="36779" y="10427"/>
                                        <a:pt x="38621" y="16370"/>
                                        <a:pt x="38621" y="24117"/>
                                      </a:cubicBezTo>
                                      <a:cubicBezTo>
                                        <a:pt x="38621" y="32055"/>
                                        <a:pt x="36779" y="38100"/>
                                        <a:pt x="33084" y="42278"/>
                                      </a:cubicBezTo>
                                      <a:cubicBezTo>
                                        <a:pt x="29388" y="46444"/>
                                        <a:pt x="24803" y="48527"/>
                                        <a:pt x="19355" y="48527"/>
                                      </a:cubicBezTo>
                                      <a:cubicBezTo>
                                        <a:pt x="13894" y="48527"/>
                                        <a:pt x="9309" y="46444"/>
                                        <a:pt x="5588" y="42278"/>
                                      </a:cubicBezTo>
                                      <a:cubicBezTo>
                                        <a:pt x="1867" y="38100"/>
                                        <a:pt x="0" y="32106"/>
                                        <a:pt x="0" y="24270"/>
                                      </a:cubicBezTo>
                                      <a:cubicBezTo>
                                        <a:pt x="0" y="16421"/>
                                        <a:pt x="1867" y="10427"/>
                                        <a:pt x="5588" y="6261"/>
                                      </a:cubicBezTo>
                                      <a:close/>
                                    </a:path>
                                  </a:pathLst>
                                </a:custGeom>
                                <a:ln w="25400" cap="flat">
                                  <a:miter lim="100000"/>
                                </a:ln>
                              </wps:spPr>
                              <wps:style>
                                <a:lnRef idx="1">
                                  <a:srgbClr val="75C7B9"/>
                                </a:lnRef>
                                <a:fillRef idx="0">
                                  <a:srgbClr val="000000">
                                    <a:alpha val="0"/>
                                  </a:srgbClr>
                                </a:fillRef>
                                <a:effectRef idx="0">
                                  <a:scrgbClr r="0" g="0" b="0"/>
                                </a:effectRef>
                                <a:fontRef idx="none"/>
                              </wps:style>
                              <wps:bodyPr/>
                            </wps:wsp>
                            <wps:wsp>
                              <wps:cNvPr id="206" name="Shape 206"/>
                              <wps:cNvSpPr/>
                              <wps:spPr>
                                <a:xfrm>
                                  <a:off x="524464" y="28281"/>
                                  <a:ext cx="72034" cy="80810"/>
                                </a:xfrm>
                                <a:custGeom>
                                  <a:avLst/>
                                  <a:gdLst/>
                                  <a:ahLst/>
                                  <a:cxnLst/>
                                  <a:rect l="0" t="0" r="0" b="0"/>
                                  <a:pathLst>
                                    <a:path w="72034" h="80810">
                                      <a:moveTo>
                                        <a:pt x="72034" y="31699"/>
                                      </a:moveTo>
                                      <a:cubicBezTo>
                                        <a:pt x="72034" y="25603"/>
                                        <a:pt x="71653" y="20904"/>
                                        <a:pt x="70879" y="17640"/>
                                      </a:cubicBezTo>
                                      <a:cubicBezTo>
                                        <a:pt x="70117" y="14364"/>
                                        <a:pt x="68745" y="11430"/>
                                        <a:pt x="66789" y="8852"/>
                                      </a:cubicBezTo>
                                      <a:cubicBezTo>
                                        <a:pt x="64834" y="6274"/>
                                        <a:pt x="61938" y="4153"/>
                                        <a:pt x="58115" y="2489"/>
                                      </a:cubicBezTo>
                                      <a:cubicBezTo>
                                        <a:pt x="54292" y="826"/>
                                        <a:pt x="50076" y="0"/>
                                        <a:pt x="45466" y="0"/>
                                      </a:cubicBezTo>
                                      <a:cubicBezTo>
                                        <a:pt x="35001" y="0"/>
                                        <a:pt x="26314" y="4458"/>
                                        <a:pt x="19418" y="13398"/>
                                      </a:cubicBezTo>
                                      <a:lnTo>
                                        <a:pt x="19418" y="1791"/>
                                      </a:lnTo>
                                      <a:lnTo>
                                        <a:pt x="0" y="1791"/>
                                      </a:lnTo>
                                      <a:lnTo>
                                        <a:pt x="0" y="80810"/>
                                      </a:lnTo>
                                      <a:lnTo>
                                        <a:pt x="20917" y="80810"/>
                                      </a:lnTo>
                                      <a:lnTo>
                                        <a:pt x="20917" y="45022"/>
                                      </a:lnTo>
                                      <a:cubicBezTo>
                                        <a:pt x="20917" y="36195"/>
                                        <a:pt x="21450" y="30137"/>
                                        <a:pt x="22517" y="26860"/>
                                      </a:cubicBezTo>
                                      <a:cubicBezTo>
                                        <a:pt x="23584" y="23584"/>
                                        <a:pt x="25552" y="20955"/>
                                        <a:pt x="28423" y="18974"/>
                                      </a:cubicBezTo>
                                      <a:cubicBezTo>
                                        <a:pt x="31305" y="16993"/>
                                        <a:pt x="34557" y="16002"/>
                                        <a:pt x="38176" y="16002"/>
                                      </a:cubicBezTo>
                                      <a:cubicBezTo>
                                        <a:pt x="41008" y="16002"/>
                                        <a:pt x="43421" y="16688"/>
                                        <a:pt x="45428" y="18085"/>
                                      </a:cubicBezTo>
                                      <a:cubicBezTo>
                                        <a:pt x="47434" y="19469"/>
                                        <a:pt x="48895" y="21412"/>
                                        <a:pt x="49784" y="23927"/>
                                      </a:cubicBezTo>
                                      <a:cubicBezTo>
                                        <a:pt x="50673" y="26429"/>
                                        <a:pt x="51130" y="31953"/>
                                        <a:pt x="51130" y="40475"/>
                                      </a:cubicBezTo>
                                      <a:lnTo>
                                        <a:pt x="51130" y="80810"/>
                                      </a:lnTo>
                                      <a:lnTo>
                                        <a:pt x="72034" y="80810"/>
                                      </a:lnTo>
                                      <a:lnTo>
                                        <a:pt x="72034" y="31699"/>
                                      </a:lnTo>
                                      <a:close/>
                                    </a:path>
                                  </a:pathLst>
                                </a:custGeom>
                                <a:ln w="25400" cap="flat">
                                  <a:miter lim="100000"/>
                                </a:ln>
                              </wps:spPr>
                              <wps:style>
                                <a:lnRef idx="1">
                                  <a:srgbClr val="75C7B9"/>
                                </a:lnRef>
                                <a:fillRef idx="0">
                                  <a:srgbClr val="000000">
                                    <a:alpha val="0"/>
                                  </a:srgbClr>
                                </a:fillRef>
                                <a:effectRef idx="0">
                                  <a:scrgbClr r="0" g="0" b="0"/>
                                </a:effectRef>
                                <a:fontRef idx="none"/>
                              </wps:style>
                              <wps:bodyPr/>
                            </wps:wsp>
                          </wpg:wgp>
                        </a:graphicData>
                      </a:graphic>
                    </wp:anchor>
                  </w:drawing>
                </mc:Choice>
                <mc:Fallback>
                  <w:pict>
                    <v:group w14:anchorId="02003B4C" id="Group 7375" o:spid="_x0000_s1026" style="position:absolute;margin-left:53.2pt;margin-top:.15pt;width:46.95pt;height:8.75pt;z-index:-251644928" coordsize="5964,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10pbQ4AABRVAAAOAAAAZHJzL2Uyb0RvYy54bWzsXG2PG7cR/l6g/0HQ9/qW79xDzgGStPlS&#10;tEGT/gBZp3sBdJIgyT67v74POTO7O9LG3ktRu411H05akZw3DmeGw+F+8+37p/Xs3Wp/eNxububm&#10;VTOfrTbL7e3j5v5m/s9f/vKnPJ8djovN7WK93axu5h9Wh/m3r//4h2+ed9cru33Yrm9X+xmAbA7X&#10;z7ub+cPxuLu+ujosH1ZPi8Or7W61QePddv+0OOJxf391u188A/rT+so2Tbx63u5vd/vtcnU44Ncf&#10;qHH+usK/u1stj3+/uzusjrP1zRy0Hev/ff3/pvy/ev3N4vp+v9g9PC6ZjMVvoOJp8bgB0g7UD4vj&#10;YvZ2/3gG6ulxud8etnfHV8vt09X27u5xuao8gBvTnHDz4377dld5ub9+vt91YoJoT+T0m8Eu//bu&#10;p/3s8fZmnlwK89lm8YRZqohn9RcI6Hl3f41+P+53P+9+2vMP9/RUeH5/t38qn+Bm9r6K9kMn2tX7&#10;42yJH0MbfdvOZ0s0GdPkHEj0ywfMz9mo5cOfPzruSpBeFdo6Up53UKJDL6fDfyannx8Wu1UV/6Hw&#10;z3IyrREx1Q6z8kMVSu3ViehwfYC0psqnzU2CflbxNG3TugKyY3NxvXx7OP642lY5L9799XBEM7Tt&#10;Vr4tHuTb8v1Gvu6h/h9V/N3iWMYVUOXr7PlmzoQ8YJqIjtL4tH23+mVbux3LZFnbWDuflbkcEtt3&#10;W2/Gu0cXQpUWWJM+8rkj0NATAj3Wd/n2zePyu9W/htCdCT5VYroRYKcCc8F6AdaGRCrHTSkk6CNY&#10;iD5lEbeGr594XNs2jsYFKPUQpLfGcFMyjcLmvUHfiq11pjZBAhq+fiJsPlqmMplgFbbQ4JcKMsWc&#10;KgPCdgi58bUpB0dsn2HTUk8mOajf6YRKJ/kkolhFpnXOPvHs5JSbzGotAMd4Tq3PNDOpddYPJZyC&#10;M1h9wJwcJKqarDUsDhjSOuqM5zFssTWGZBVjSmrSYjD4oU6aS1Zhi42XUU0L/mixavj6iUQXW6hP&#10;BRnaENWkpVQtC3gL0bSKkAxPRzSGJsfpvOWYDTHgQ9AM5NZyk8tJa8+gqQnZTuatH2chHMVbTlHU&#10;K/umghRdzR60keY5Bw8xVZLZ2EySzI6IFIgpNbAxZdp8q3FByyPiEbTY1tfFNE1Fooe7KsPaVBVY&#10;MGGZsRZwICGLFlau9q8/n+EQ5afexIT0lDb5HPZRtlY6yCd1/BXDLJ2W6+1hRRIu9r56mM4HVDp7&#10;L7PeFHdgg29A4XKB2OxuvTjWIOfp8Yigbf34VOx/+eNZW28AsThh8nz12/HDelUcx3rzj9UdAg14&#10;D1OBHPb3b75f72fvFgjNUvg+fSeTX7uWMXeP63U3qjkfVXHT74v17mFBsIQaRlCZZEgF6KpGhadg&#10;l0wNhYYIsMC0BIgQTDeokrXdHLvxG4S1lf0Bt+Xrm+3thxosVYEgKilx1GcJT+CCKIqT8KQuxYIc&#10;QcynwxMYzxbmp66SbDPbX4njsoHXozgl29iIL5cQ8LOFKUwHwhQio8xLH37QYgjGkR2IjvnATPad&#10;xuxzDpHWY2xjoyy+qZFLkUryXjchcodxrU2wL9Ptio2xJTuRmzYqq+gcPEwF2UlZjI5vQKRuOrMw&#10;Y6wFGwJFJ2cgo7VsF1OO5F8EGxwW+8DUZLKmk7ClFFsytRG2tqqJgOSpgySDa6z2E6RdaPIIoF7g&#10;erpxFn6tGgDBBp/uSJtN6xsVQaWmKbE8sBkTX+IPrC9rAOPgO1V8ghAt0LQpGjxiexK92CY9QfqJ&#10;lNfZErAWJAqURdxAuE3Szg0BJnupqvdT/aiB16WJyiWMxjCRXLcWoPqIawct3cJCXGLqRm6STlSK&#10;C0eQklGOlNacc9apCaKffWNeEJ/zmNbq6KrDHbDm1MLumBlaCT0jF7c58IDkw9kb/47cJtatdpt1&#10;ZU93mzZ63hN77FI4vSFu0+VoYWrK9h6xpJUNw2d3m0wH3CaRMeo2QxbLHcW/f9xrtg4OsS7shlaq&#10;mBDjcjtiD0378QBZrz6ObH0e2lDBYFvH1NoT3M41CF4KVdF2fGjI+ontLnaBbGAbTxMluFh4gGii&#10;Q7ZmYBH7Jux9jEyvhq+fGBvpBUA622DTMATZEeIyomzV1LEGlaMtySQD3AvLR++V57KdeDv9FLb7&#10;2eqaJmHrJ78bJyA7hTmjA6kLUr6XcWZyJGd5Jit2LYgKRlwLskM0j5MYIlAIFbCUBxPV4UbkrBWm&#10;Y+bXNfCyIev3Vr9Xz4IYX3uWus6ne5bWI4Qm+wrDQ6onjsXHUKwc5Y1zQgoMmglt/uyehQmBZ0F2&#10;v9Ax5locEkoUcSOt2e0meucieQo2jl1vCZulXT6pH7ZqHMYj/SHhqHSRz5OuQ/zSRT6pK632qf2Q&#10;xeoScwJHPk9Qv6ArhERZTsyoQBtzI50EkB1EgnRgnFrJALbG6fyxaYpbLP6xdamjXUPXT8QHphe5&#10;7TouGaTgBsjg+Xgv0bYZ34ZN8G9k2A1Y6mZJI9BPjM5H7BUKOtM45GoV0IhsIreFEDQtbcZaoXER&#10;CdQybpKVt7YcTtFAcKq2RDZaTk2zkg84dDiNZDWkBTAVoYuWBXoO1JsE0omYFJPinldclUz1NGMI&#10;RWtImN4jpV7BZUy6yET6jIkf6sRRbVs3sUOGszOUiIBuaTm56CRjKk2TZO8CNpSVvnOQyPKSJFoo&#10;gopdkN3hfCuOZpwYAM2NfiJpOJM5GZ9bBHRDzXLGckCRkbtWioVYl0MUtMAuj0l9FBsSGsQbciw6&#10;TujNIhJuwDsUcmcDsUYh7jFsMn/MVTfi04bG+xwp2H1J30/bxJ6hsb6X7fRXsJ2GZdBBT9XdyUEP&#10;9iOGzanNVrJsEvUkHP7BjpWop0tmfomgh+n4aBYaPqOcoBQznU13wNXHPGO2AixjI13HxORUugoH&#10;oJK0jI3OADrf8hGokaZJVtfjMJM9l4yTjRrOrQN7X2S21Q4KfhmUEV+BjNY0bBkpxzoORQT65K7Q&#10;z03IoKiE+KApmThu47UdHIxooU1sOaXPmNSRt+GDQ+yvdSYS7ownxCGNrvwBwgVOTDjvkDoYs9Bj&#10;2KwJ4KPID0f0SYkW04cEUm1KJ8elBse2JHXXWpwDTMWWHZ+FFIeuk7kO3rTg8o4T/DL5CNlIcT1O&#10;v8dFPsYYdtoUH4YmZeXMCBrSzKg0Gvg4/rm10Iup/NCYGBBnDkFZrIHKDMolSEuEGWTgKVhJGDPd&#10;ayOk5fgHJRVUViAQsZwRbBTJdTZImrDmMaOqadLagN7h/EiNE5AoZeEjdET0J8FKK/vDhPKCKvFJ&#10;2LwrMWDBlrLV1TG+hva1CXJU0RZmFWdVtckamt9J2AIqhWRc2QUOFCAYnN8QSHdyRhOM5y1F8ggq&#10;J+tHsFbGJYfDrSE2KDMrCXbWauHBAGBrUuXfZFomZ7yJBaFoiz1AUYLBCOkztjwSDjmY2VqoMKAs&#10;oTKOlk7CdCsrkxrPyxTHPnR4ckbZGLaI4zvOgqLSRTGL4FXOR+u+bUBI3xSQu6tzdYZNeCQ54LxU&#10;zsQaj5orAMMI6TNOmYywxlGCVnS91DORqpiAQHw4eRFuiKRHK5PwaPj6ielDuRRH38USDnntNq2o&#10;kdGajqVPqxFDpts/HAKyAcR0KkPng+zm1Nxit8S6Wn8+k/QYP9i7g9iiqQoUTsp4S2MyzYLIFGfh&#10;7MFQgSfzoyHrJ9Zv7Iwqmtac+GqctNYG47PejsGx0fKyFttN1gQNW/SCcKBsztOc2pA7RyN99Ege&#10;gcQthSUWf0rGlH8vgsGBqN65jUdiGv5lb/IV7E2gOnpvUv3D5L0JjuZR+FWV314SstuS6JXFSsuz&#10;S0cid9Sl+qSLfJ50HUsU6K4Uqkzt9+mERkflC7peErJzc0nIkt9DHHxJyBZHe0nInlTya7vVJ0M/&#10;bWguCdlLWfB/6dYSYnId9NTQfHrQk9uac8V6PzmCttjYyxF067q932c/gWY6ygl0JWPsAJr7yLYJ&#10;W60+EatXLUUbsiGTNvmk4IX6EDa94dX9eqxjfS9bjt/9lgOZbr36yg/QmN+0+nDOzGkKOQ4ZrEAE&#10;qEidkDJ+wRVIZHyuFThkWlaefHLCgGwU1v1Y38sK/ApWIFzU0P9ZSuZPXoHIFEeu/Sincycr8HIt&#10;5nItZsp93su1GLgmSUlfrsXUS+rd1ZTLtZjLbdL/sdukJX174jbract0t4k6Hr4jfbkWI4avvxmh&#10;D+8u12LkvR2XazH6ek53k+RyLYaquC/vKcDB/+z/+D0FFvexTjxLLfSY7FlQrIHbY3QKiw0Z13RI&#10;SgSFFqVeplaINrg/96VSIkxHqRCtZIylRLhPyawa3LdnUvvEpK5QoIRGPwZVgKg/HITVpT5SCixL&#10;ZnbYhJsJVJuBN6Hg6gTliTR8/cTYUDxDhUl4sYtkn6gJtTpcvAE/jwq1ATaUwfCOGTcqJCmlwesn&#10;hlgLSsrBEqroFPl4Lw5KwEoLylIVzygo44pJlHqKBDVw/USoAm5WURULSviGpOMeAhfwKY588CiC&#10;LQRMl11/p0GBwv10iYs8SmwHYsN7CuTGS72bPzZJOrs1GJHoZWSD2ivdlVPW07qRyhJ+ASOfJEBk&#10;Hg0pxkv6+lBeH6bhjk1PDx0FYlQYJCGURckQ8eIaXDEZyg8FQUwT3mpBFUDTSqpcvUqHybX122BK&#10;UPPL79oCSfqaLlJBXLOM2ySkrpOwOYNzQTpIxppXyuzwRiRebaf12Ljeynr5whJv7Kykjvukahx1&#10;hXwvxSDDpTQR6s5lVgbTO70CDq/84mJFaCYumAwk6XOp8CorCDNIdWgypR5vV2J7jtrm6WWsAfXG&#10;bO9wNVdhQ2EpF8066I8Sct+Esl6qRz6bN63r/YhP63pvnl/Sd2j+BfclN/0lc9P1/ZJ49WatZuXX&#10;hJZ3ew6f8X34MtPX/wYAAP//AwBQSwMEFAAGAAgAAAAhALmnSRTcAAAABwEAAA8AAABkcnMvZG93&#10;bnJldi54bWxMjkFLw0AQhe+C/2EZwZvdxGotMZtSinoqgq0g3qbZaRKanQ3ZbZL+e8eT3ubNe7z3&#10;5avJtWqgPjSeDaSzBBRx6W3DlYHP/evdElSIyBZbz2TgQgFWxfVVjpn1I3/QsIuVkhIOGRqoY+wy&#10;rUNZk8Mw8x2xeEffO4wi+0rbHkcpd62+T5KFdtiwLNTY0aam8rQ7OwNvI47refoybE/HzeV7//j+&#10;tU3JmNubaf0MKtIU/8Lwiy/oUAjTwZ/ZBtWKThYPEjUwByW2jMlxkP/TEnSR6//8xQ8AAAD//wMA&#10;UEsBAi0AFAAGAAgAAAAhALaDOJL+AAAA4QEAABMAAAAAAAAAAAAAAAAAAAAAAFtDb250ZW50X1R5&#10;cGVzXS54bWxQSwECLQAUAAYACAAAACEAOP0h/9YAAACUAQAACwAAAAAAAAAAAAAAAAAvAQAAX3Jl&#10;bHMvLnJlbHNQSwECLQAUAAYACAAAACEAgONdKW0OAAAUVQAADgAAAAAAAAAAAAAAAAAuAgAAZHJz&#10;L2Uyb0RvYy54bWxQSwECLQAUAAYACAAAACEAuadJFNwAAAAHAQAADwAAAAAAAAAAAAAAAADHEAAA&#10;ZHJzL2Rvd25yZXYueG1sUEsFBgAAAAAEAAQA8wAAANARAAAAAA==&#10;">
                      <v:shape id="Shape 191" o:spid="_x0000_s1027" style="position:absolute;width:980;height:1090;visibility:visible;mso-wrap-style:square;v-text-anchor:top" coordsize="98070,1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s4wAAAANwAAAAPAAAAZHJzL2Rvd25yZXYueG1sRE/NisIw&#10;EL4v+A5hhL2tafcgazWKCgteqvjzAEMytsVmUpKodZ/eCAve5uP7ndmit624kQ+NYwX5KANBrJ1p&#10;uFJwOv5+/YAIEdlg65gUPCjAYj74mGFh3J33dDvESqQQDgUqqGPsCimDrsliGLmOOHFn5y3GBH0l&#10;jcd7Cret/M6ysbTYcGqosaN1TfpyuFoFpMtVudfu/Pc4+l2u/XZ9KUmpz2G/nIKI1Me3+N+9MWn+&#10;JIfXM+kCOX8CAAD//wMAUEsBAi0AFAAGAAgAAAAhANvh9svuAAAAhQEAABMAAAAAAAAAAAAAAAAA&#10;AAAAAFtDb250ZW50X1R5cGVzXS54bWxQSwECLQAUAAYACAAAACEAWvQsW78AAAAVAQAACwAAAAAA&#10;AAAAAAAAAAAfAQAAX3JlbHMvLnJlbHNQSwECLQAUAAYACAAAACEA27zbOMAAAADcAAAADwAAAAAA&#10;AAAAAAAAAAAHAgAAZHJzL2Rvd25yZXYueG1sUEsFBgAAAAADAAMAtwAAAPQCAAAAAA==&#10;" path="m22022,109093r,-45542l26492,63551v5055,,8750,406,11087,1232c39903,65596,42113,67107,44196,69317v2083,2209,5956,7556,11608,16040l71730,109093r26340,l84747,87808c79489,79324,75311,73419,72212,70104,69114,66777,65177,63729,60414,60947,69990,59563,77191,56197,82004,50864v4813,-5335,7213,-12091,7213,-20282c89217,24143,87630,18402,84455,13399,81280,8382,77051,4902,71768,2946,66485,978,58014,,46355,l,,,109093r22022,xe" filled="f" strokecolor="#75c7b9" strokeweight="2pt">
                        <v:stroke miterlimit="1" joinstyle="miter"/>
                        <v:path arrowok="t" textboxrect="0,0,98070,109093"/>
                      </v:shape>
                      <v:shape id="Shape 193" o:spid="_x0000_s1028" style="position:absolute;left:1049;top:282;width:816;height:826;visibility:visible;mso-wrap-style:square;v-text-anchor:top" coordsize="81559,8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bWwgAAANwAAAAPAAAAZHJzL2Rvd25yZXYueG1sRE9NawIx&#10;EL0X+h/CFLzVrLUtuhqlrRS9Vt2Dt2EzbhY3kyWJ7uqvN4VCb/N4nzNf9rYRF/KhdqxgNMxAEJdO&#10;11wp2O++nycgQkTW2DgmBVcKsFw8Pswx167jH7psYyVSCIccFZgY21zKUBqyGIauJU7c0XmLMUFf&#10;Se2xS+G2kS9Z9i4t1pwaDLb0Zag8bc9Wwcq8Hdaf++51c7NNYW51cfZFodTgqf+YgYjUx3/xn3uj&#10;0/zpGH6fSRfIxR0AAP//AwBQSwECLQAUAAYACAAAACEA2+H2y+4AAACFAQAAEwAAAAAAAAAAAAAA&#10;AAAAAAAAW0NvbnRlbnRfVHlwZXNdLnhtbFBLAQItABQABgAIAAAAIQBa9CxbvwAAABUBAAALAAAA&#10;AAAAAAAAAAAAAB8BAABfcmVscy8ucmVsc1BLAQItABQABgAIAAAAIQDppVbWwgAAANwAAAAPAAAA&#10;AAAAAAAAAAAAAAcCAABkcnMvZG93bnJldi54bWxQSwUGAAAAAAMAAwC3AAAA9gIAAAAA&#10;" path="m5131,63284v3429,6325,8420,11125,14998,14402c26695,80962,33604,82601,40856,82601v11697,,21412,-3937,29121,-11799c77698,62941,81559,53023,81559,41072v,-11862,-3822,-21666,-11468,-29426c62459,3874,52654,,40703,,32957,,25959,1702,19685,5131,13398,8547,8560,13513,5131,20015,1702,26518,,33236,,40183v,9080,1702,16776,5131,23101xe" filled="f" strokecolor="#75c7b9" strokeweight="2pt">
                        <v:stroke miterlimit="1" joinstyle="miter"/>
                        <v:path arrowok="t" textboxrect="0,0,81559,82601"/>
                      </v:shape>
                      <v:shape id="Shape 194" o:spid="_x0000_s1029" style="position:absolute;left:1264;top:453;width:386;height:485;visibility:visible;mso-wrap-style:square;v-text-anchor:top" coordsize="38621,48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D4wgAAANwAAAAPAAAAZHJzL2Rvd25yZXYueG1sRE9Na8JA&#10;EL0X/A/LCN7qRm1Fo5sgQkuOrWk9D9kxCe7Ohuw2Sf99t1DobR7vc475ZI0YqPetYwWrZQKCuHK6&#10;5VrBR/nyuAPhA7JG45gUfJOHPJs9HDHVbuR3Gi6hFjGEfYoKmhC6VEpfNWTRL11HHLmb6y2GCPta&#10;6h7HGG6NXCfJVlpsOTY02NG5oep++bIKPtdlEc7JbXwtr5v7m5TmudoapRbz6XQAEWgK/+I/d6Hj&#10;/P0T/D4TL5DZDwAAAP//AwBQSwECLQAUAAYACAAAACEA2+H2y+4AAACFAQAAEwAAAAAAAAAAAAAA&#10;AAAAAAAAW0NvbnRlbnRfVHlwZXNdLnhtbFBLAQItABQABgAIAAAAIQBa9CxbvwAAABUBAAALAAAA&#10;AAAAAAAAAAAAAB8BAABfcmVscy8ucmVsc1BLAQItABQABgAIAAAAIQDSwfD4wgAAANwAAAAPAAAA&#10;AAAAAAAAAAAAAAcCAABkcnMvZG93bnJldi54bWxQSwUGAAAAAAMAAwC3AAAA9gIAAAAA&#10;" path="m5588,6261c9309,2083,13894,,19355,v5448,,10033,2083,13729,6261c36779,10427,38621,16370,38621,24117v,7938,-1842,13983,-5537,18161c29388,46444,24803,48527,19355,48527v-5461,,-10046,-2083,-13767,-6249c1867,38100,,32106,,24270,,16421,1867,10427,5588,6261xe" filled="f" strokecolor="#75c7b9" strokeweight="2pt">
                        <v:stroke miterlimit="1" joinstyle="miter"/>
                        <v:path arrowok="t" textboxrect="0,0,38621,48527"/>
                      </v:shape>
                      <v:shape id="Shape 195" o:spid="_x0000_s1030" style="position:absolute;left:1942;top:21;width:466;height:1087;visibility:visible;mso-wrap-style:square;v-text-anchor:top" coordsize="46584,10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98AxAAAANwAAAAPAAAAZHJzL2Rvd25yZXYueG1sRE/bagIx&#10;EH0v+A9hhL7VrAWLrkYRsVRpKdQL6Nuwmb3oZrIk0d3+fVMo9G0O5zqzRWdqcSfnK8sKhoMEBHFm&#10;dcWFgsP+9WkMwgdkjbVlUvBNHhbz3sMMU21b/qL7LhQihrBPUUEZQpNK6bOSDPqBbYgjl1tnMETo&#10;CqkdtjHc1PI5SV6kwYpjQ4kNrUrKrrubUXD5bEcf+TEb5rfT1r2t3Rnfx41Sj/1uOQURqAv/4j/3&#10;Rsf5kxH8PhMvkPMfAAAA//8DAFBLAQItABQABgAIAAAAIQDb4fbL7gAAAIUBAAATAAAAAAAAAAAA&#10;AAAAAAAAAABbQ29udGVudF9UeXBlc10ueG1sUEsBAi0AFAAGAAgAAAAhAFr0LFu/AAAAFQEAAAsA&#10;AAAAAAAAAAAAAAAAHwEAAF9yZWxzLy5yZWxzUEsBAi0AFAAGAAgAAAAhAKHP3wDEAAAA3AAAAA8A&#10;AAAAAAAAAAAAAAAABwIAAGRycy9kb3ducmV2LnhtbFBLBQYAAAAAAwADALcAAAD4AgAAAAA=&#10;" path="m30581,27902l30581,,9601,12205r,15697l,27902,,44564r9601,l9601,79019v,7392,216,12307,660,14745c10807,97180,11798,99898,13208,101905v1410,2006,3632,3645,6655,4915c22885,108077,26289,108712,30061,108712v6146,,11659,-1041,16523,-3124l44793,89370v-3671,1333,-6477,2007,-8408,2007c35001,91377,33820,91034,32855,90335v-965,-698,-1588,-1575,-1867,-2641c30721,86627,30581,82867,30581,76416r,-31852l44869,44564r,-16662l30581,27902xe" filled="f" strokecolor="#75c7b9" strokeweight="2pt">
                        <v:stroke miterlimit="1" joinstyle="miter"/>
                        <v:path arrowok="t" textboxrect="0,0,46584,108712"/>
                      </v:shape>
                      <v:shape id="Shape 196" o:spid="_x0000_s1031" style="position:absolute;left:2481;top:282;width:742;height:826;visibility:visible;mso-wrap-style:square;v-text-anchor:top" coordsize="74193,8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FPwgAAANwAAAAPAAAAZHJzL2Rvd25yZXYueG1sRE9Na8JA&#10;EL0X/A/LCL3VTS2ENrpKEcSAuSQWz0N2TKLZ2ZBdk9hf3y0UepvH+5z1djKtGKh3jWUFr4sIBHFp&#10;dcOVgq/T/uUdhPPIGlvLpOBBDrab2dMaE21HzmkofCVCCLsEFdTed4mUrqzJoFvYjjhwF9sb9AH2&#10;ldQ9jiHctHIZRbE02HBoqLGjXU3lrbgbBVm+z676eD6fiiL+9m9jag9slXqeT58rEJ4m/y/+c6c6&#10;zP+I4feZcIHc/AAAAP//AwBQSwECLQAUAAYACAAAACEA2+H2y+4AAACFAQAAEwAAAAAAAAAAAAAA&#10;AAAAAAAAW0NvbnRlbnRfVHlwZXNdLnhtbFBLAQItABQABgAIAAAAIQBa9CxbvwAAABUBAAALAAAA&#10;AAAAAAAAAAAAAB8BAABfcmVscy8ucmVsc1BLAQItABQABgAIAAAAIQDqXOFPwgAAANwAAAAPAAAA&#10;AAAAAAAAAAAAAAcCAABkcnMvZG93bnJldi54bWxQSwUGAAAAAAMAAwC3AAAA9gIAAAAA&#10;" path="m26200,18199v2083,-1460,4991,-2197,8712,-2197c40411,16002,44158,16866,46139,18567v1994,1715,2984,4585,2984,8598l49123,29248v-3772,1588,-10540,3302,-20320,5131c21565,35776,16015,37402,12179,39256,8331,41123,5334,43802,3200,47295,1067,50787,,54775,,59233v,6756,2349,12332,7036,16751c11722,80404,18135,82601,26276,82601v4610,,8954,-864,13018,-2604c43370,78257,47180,75654,50762,72187v140,394,393,1219,736,2451c52298,77368,52959,79426,53505,80823r20688,c72365,77051,71107,73520,70434,70218,69774,66916,69431,61798,69431,54851r228,-24409c69659,21361,68732,15126,66865,11722,65011,8331,61798,5524,57226,3315,52667,1105,45720,,36398,,26124,,18390,1842,13183,5512,7963,9182,4292,14834,2159,22479r18986,3416c22428,22225,24117,19660,26200,18199xe" filled="f" strokecolor="#75c7b9" strokeweight="2pt">
                        <v:stroke miterlimit="1" joinstyle="miter"/>
                        <v:path arrowok="t" textboxrect="0,0,74193,82601"/>
                      </v:shape>
                      <v:shape id="Shape 198" o:spid="_x0000_s1032" style="position:absolute;left:3298;top:21;width:465;height:1087;visibility:visible;mso-wrap-style:square;v-text-anchor:top" coordsize="46584,10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CexwAAANwAAAAPAAAAZHJzL2Rvd25yZXYueG1sRI9PSwNB&#10;DMXvgt9hiNBbO1tBqdtOi5SKFaXQqlBvYSf7R3cyy8y0u357cyh4S3gv7/2yWA2uVWcKsfFsYDrJ&#10;QBEX3jZcGfh4fxrPQMWEbLH1TAZ+KcJqeX21wNz6nvd0PqRKSQjHHA3UKXW51rGoyWGc+I5YtNIH&#10;h0nWUGkbsJdw1+rbLLvXDhuWhho7WtdU/BxOzsD3rr97Kz+LaXk6voTnTfjC11lnzOhmeJyDSjSk&#10;f/PlemsF/0Fo5RmZQC//AAAA//8DAFBLAQItABQABgAIAAAAIQDb4fbL7gAAAIUBAAATAAAAAAAA&#10;AAAAAAAAAAAAAABbQ29udGVudF9UeXBlc10ueG1sUEsBAi0AFAAGAAgAAAAhAFr0LFu/AAAAFQEA&#10;AAsAAAAAAAAAAAAAAAAAHwEAAF9yZWxzLy5yZWxzUEsBAi0AFAAGAAgAAAAhAE/OcJ7HAAAA3AAA&#10;AA8AAAAAAAAAAAAAAAAABwIAAGRycy9kb3ducmV2LnhtbFBLBQYAAAAAAwADALcAAAD7AgAAAAA=&#10;" path="m30581,27902l30581,,9601,12205r,15697l,27902,,44564r9601,l9601,79019v,7392,216,12307,660,14745c10807,97180,11798,99898,13208,101905v1410,2006,3632,3645,6655,4915c22885,108077,26289,108712,30061,108712v6146,,11659,-1041,16523,-3124l44793,89370v-3671,1333,-6477,2007,-8408,2007c35001,91377,33820,91034,32855,90335v-965,-698,-1588,-1575,-1867,-2641c30721,86627,30581,82867,30581,76416r,-31852l44869,44564r,-16662l30581,27902xe" filled="f" strokecolor="#75c7b9" strokeweight="2pt">
                        <v:stroke miterlimit="1" joinstyle="miter"/>
                        <v:path arrowok="t" textboxrect="0,0,46584,108712"/>
                      </v:shape>
                      <v:shape id="Shape 199" o:spid="_x0000_s1033" style="position:absolute;left:3891;width:209;height:193;visibility:visible;mso-wrap-style:square;v-text-anchor:top" coordsize="20904,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5OQwwAAANwAAAAPAAAAZHJzL2Rvd25yZXYueG1sRE9LawIx&#10;EL4X+h/CFHoRzVqhuFujFGlBsIf6pMdhM90sbiZLEtf135uC0Nt8fM+ZLXrbiI58qB0rGI8yEMSl&#10;0zVXCva7z+EURIjIGhvHpOBKARbzx4cZFtpdeEPdNlYihXAoUIGJsS2kDKUhi2HkWuLE/TpvMSbo&#10;K6k9XlK4beRLlr1KizWnBoMtLQ2Vp+3ZKjjyz8Tsqo+DHJy+1t8hd93Zr5R6furf30BE6uO/+O5e&#10;6TQ/z+HvmXSBnN8AAAD//wMAUEsBAi0AFAAGAAgAAAAhANvh9svuAAAAhQEAABMAAAAAAAAAAAAA&#10;AAAAAAAAAFtDb250ZW50X1R5cGVzXS54bWxQSwECLQAUAAYACAAAACEAWvQsW78AAAAVAQAACwAA&#10;AAAAAAAAAAAAAAAfAQAAX3JlbHMvLnJlbHNQSwECLQAUAAYACAAAACEAtIOTkMMAAADcAAAADwAA&#10;AAAAAAAAAAAAAAAHAgAAZHJzL2Rvd25yZXYueG1sUEsFBgAAAAADAAMAtwAAAPcCAAAAAA==&#10;" path="m20904,l,,,19342r20904,l20904,xe" filled="f" strokecolor="#75c7b9" strokeweight="2pt">
                        <v:stroke miterlimit="1" joinstyle="miter"/>
                        <v:path arrowok="t" textboxrect="0,0,20904,19342"/>
                      </v:shape>
                      <v:shape id="Shape 202" o:spid="_x0000_s1034" style="position:absolute;left:3891;top:300;width:209;height:790;visibility:visible;mso-wrap-style:square;v-text-anchor:top" coordsize="20904,7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aBxgAAANwAAAAPAAAAZHJzL2Rvd25yZXYueG1sRI9Ba8JA&#10;FITvhf6H5RV6q7sNRTS6SmkRa/USDTk/ss8kmn0bsluN/94tFHocZuYbZr4cbCsu1PvGsYbXkQJB&#10;XDrTcKUhP6xeJiB8QDbYOiYNN/KwXDw+zDE17soZXfahEhHCPkUNdQhdKqUva7LoR64jjt7R9RZD&#10;lH0lTY/XCLetTJQaS4sNx4UaO/qoqTzvf6yG79PbdFtk63Zc7j4n540qbts80fr5aXifgQg0hP/w&#10;X/vLaEhUAr9n4hGQizsAAAD//wMAUEsBAi0AFAAGAAgAAAAhANvh9svuAAAAhQEAABMAAAAAAAAA&#10;AAAAAAAAAAAAAFtDb250ZW50X1R5cGVzXS54bWxQSwECLQAUAAYACAAAACEAWvQsW78AAAAVAQAA&#10;CwAAAAAAAAAAAAAAAAAfAQAAX3JlbHMvLnJlbHNQSwECLQAUAAYACAAAACEAY7DGgcYAAADcAAAA&#10;DwAAAAAAAAAAAAAAAAAHAgAAZHJzL2Rvd25yZXYueG1sUEsFBgAAAAADAAMAtwAAAPoCAAAAAA==&#10;" path="m20904,l,,,79032r20904,l20904,xe" filled="f" strokecolor="#75c7b9" strokeweight="2pt">
                        <v:stroke miterlimit="1" joinstyle="miter"/>
                        <v:path arrowok="t" textboxrect="0,0,20904,79032"/>
                      </v:shape>
                      <v:shape id="Shape 204" o:spid="_x0000_s1035" style="position:absolute;left:4266;top:282;width:816;height:826;visibility:visible;mso-wrap-style:square;v-text-anchor:top" coordsize="81559,8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pZxAAAANwAAAAPAAAAZHJzL2Rvd25yZXYueG1sRI9BawIx&#10;FITvBf9DeIK3mq1oKatR2orotdY9eHtsnpvFzcuSRHf11xuh0OMwM98wi1VvG3ElH2rHCt7GGQji&#10;0umaKwWH383rB4gQkTU2jknBjQKsloOXBebadfxD132sRIJwyFGBibHNpQylIYth7Fri5J2ctxiT&#10;9JXUHrsEt42cZNm7tFhzWjDY0reh8ry/WAVrMztuvw7ddHe3TWHudXHxRaHUaNh/zkFE6uN/+K+9&#10;0wom2RSeZ9IRkMsHAAAA//8DAFBLAQItABQABgAIAAAAIQDb4fbL7gAAAIUBAAATAAAAAAAAAAAA&#10;AAAAAAAAAABbQ29udGVudF9UeXBlc10ueG1sUEsBAi0AFAAGAAgAAAAhAFr0LFu/AAAAFQEAAAsA&#10;AAAAAAAAAAAAAAAAHwEAAF9yZWxzLy5yZWxzUEsBAi0AFAAGAAgAAAAhAFVjOlnEAAAA3AAAAA8A&#10;AAAAAAAAAAAAAAAABwIAAGRycy9kb3ducmV2LnhtbFBLBQYAAAAAAwADALcAAAD4AgAAAAA=&#10;" path="m5131,63284v3429,6325,8420,11125,14998,14402c26695,80962,33604,82601,40856,82601v11697,,21412,-3937,29121,-11799c77698,62941,81559,53023,81559,41072v,-11862,-3822,-21666,-11468,-29426c62459,3874,52654,,40703,,32957,,25959,1702,19685,5131,13398,8547,8560,13513,5131,20015,1702,26518,,33236,,40183v,9080,1702,16776,5131,23101xe" filled="f" strokecolor="#75c7b9" strokeweight="2pt">
                        <v:stroke miterlimit="1" joinstyle="miter"/>
                        <v:path arrowok="t" textboxrect="0,0,81559,82601"/>
                      </v:shape>
                      <v:shape id="Shape 205" o:spid="_x0000_s1036" style="position:absolute;left:4481;top:453;width:386;height:485;visibility:visible;mso-wrap-style:square;v-text-anchor:top" coordsize="38621,48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GYwgAAANwAAAAPAAAAZHJzL2Rvd25yZXYueG1sRI9Ba8JA&#10;FITvgv9heYI3s9sUpaSuUgSLx2psz4/sMwnuvg3Z1cR/3xUKPQ4z8w2z3o7Oijv1ofWs4SVTIIgr&#10;b1quNZzL/eINRIjIBq1n0vCgANvNdLLGwviBj3Q/xVokCIcCNTQxdoWUoWrIYch8R5y8i+8dxiT7&#10;WpoehwR3VuZKraTDltNCgx3tGqqup5vT8J2Xh7hTl+Gz/Hm9fklpl9XKaj2fjR/vICKN8T/81z4Y&#10;DblawvNMOgJy8wsAAP//AwBQSwECLQAUAAYACAAAACEA2+H2y+4AAACFAQAAEwAAAAAAAAAAAAAA&#10;AAAAAAAAW0NvbnRlbnRfVHlwZXNdLnhtbFBLAQItABQABgAIAAAAIQBa9CxbvwAAABUBAAALAAAA&#10;AAAAAAAAAAAAAB8BAABfcmVscy8ucmVsc1BLAQItABQABgAIAAAAIQCOoqGYwgAAANwAAAAPAAAA&#10;AAAAAAAAAAAAAAcCAABkcnMvZG93bnJldi54bWxQSwUGAAAAAAMAAwC3AAAA9gIAAAAA&#10;" path="m5588,6261c9309,2083,13894,,19355,v5448,,10033,2083,13729,6261c36779,10427,38621,16370,38621,24117v,7938,-1842,13983,-5537,18161c29388,46444,24803,48527,19355,48527v-5461,,-10046,-2083,-13767,-6249c1867,38100,,32106,,24270,,16421,1867,10427,5588,6261xe" filled="f" strokecolor="#75c7b9" strokeweight="2pt">
                        <v:stroke miterlimit="1" joinstyle="miter"/>
                        <v:path arrowok="t" textboxrect="0,0,38621,48527"/>
                      </v:shape>
                      <v:shape id="Shape 206" o:spid="_x0000_s1037" style="position:absolute;left:5244;top:282;width:720;height:808;visibility:visible;mso-wrap-style:square;v-text-anchor:top" coordsize="72034,8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L8gxQAAANwAAAAPAAAAZHJzL2Rvd25yZXYueG1sRI9Pa8JA&#10;FMTvBb/D8oReim5MQSS6in+old6MgtdH9plEs29Ddk3it+8WCh6HmfkNs1j1phItNa60rGAyjkAQ&#10;Z1aXnCs4n75GMxDOI2usLJOCJzlYLQdvC0y07fhIbepzESDsElRQeF8nUrqsIINubGvi4F1tY9AH&#10;2eRSN9gFuKlkHEVTabDksFBgTduCsnv6MAo2D592u4/j531z2e1bF58OP983pd6H/XoOwlPvX+H/&#10;9kEriKMp/J0JR0AufwEAAP//AwBQSwECLQAUAAYACAAAACEA2+H2y+4AAACFAQAAEwAAAAAAAAAA&#10;AAAAAAAAAAAAW0NvbnRlbnRfVHlwZXNdLnhtbFBLAQItABQABgAIAAAAIQBa9CxbvwAAABUBAAAL&#10;AAAAAAAAAAAAAAAAAB8BAABfcmVscy8ucmVsc1BLAQItABQABgAIAAAAIQB8wL8gxQAAANwAAAAP&#10;AAAAAAAAAAAAAAAAAAcCAABkcnMvZG93bnJldi54bWxQSwUGAAAAAAMAAwC3AAAA+QIAAAAA&#10;" path="m72034,31699v,-6096,-381,-10795,-1155,-14059c70117,14364,68745,11430,66789,8852,64834,6274,61938,4153,58115,2489,54292,826,50076,,45466,,35001,,26314,4458,19418,13398r,-11607l,1791,,80810r20917,l20917,45022v,-8827,533,-14885,1600,-18162c23584,23584,25552,20955,28423,18974v2882,-1981,6134,-2972,9753,-2972c41008,16002,43421,16688,45428,18085v2006,1384,3467,3327,4356,5842c50673,26429,51130,31953,51130,40475r,40335l72034,80810r,-49111xe" filled="f" strokecolor="#75c7b9" strokeweight="2pt">
                        <v:stroke miterlimit="1" joinstyle="miter"/>
                        <v:path arrowok="t" textboxrect="0,0,72034,80810"/>
                      </v:shape>
                    </v:group>
                  </w:pict>
                </mc:Fallback>
              </mc:AlternateContent>
            </w:r>
            <w:r w:rsidRPr="009711C1">
              <w:rPr>
                <w:b/>
                <w:strike/>
                <w:sz w:val="20"/>
                <w:szCs w:val="20"/>
              </w:rPr>
              <w:t>R</w:t>
            </w:r>
            <w:r w:rsidRPr="009711C1">
              <w:rPr>
                <w:b/>
                <w:sz w:val="20"/>
                <w:szCs w:val="20"/>
              </w:rPr>
              <w:t>ot</w:t>
            </w:r>
            <w:r w:rsidRPr="009711C1">
              <w:rPr>
                <w:b/>
                <w:strike/>
                <w:sz w:val="20"/>
                <w:szCs w:val="20"/>
              </w:rPr>
              <w:t>a</w:t>
            </w:r>
            <w:r w:rsidRPr="009711C1">
              <w:rPr>
                <w:b/>
                <w:sz w:val="20"/>
                <w:szCs w:val="20"/>
              </w:rPr>
              <w:t>tion</w:t>
            </w:r>
          </w:p>
        </w:tc>
        <w:tc>
          <w:tcPr>
            <w:tcW w:w="3827" w:type="dxa"/>
            <w:vMerge w:val="restart"/>
            <w:tcBorders>
              <w:top w:val="single" w:sz="8" w:space="0" w:color="000000"/>
              <w:left w:val="nil"/>
              <w:right w:val="single" w:sz="8" w:space="0" w:color="000000"/>
            </w:tcBorders>
            <w:shd w:val="clear" w:color="auto" w:fill="72AEB6"/>
          </w:tcPr>
          <w:p w:rsidR="000432C1" w:rsidRPr="009711C1" w:rsidRDefault="005C6AB8">
            <w:pPr>
              <w:spacing w:after="0" w:line="259" w:lineRule="auto"/>
              <w:ind w:left="1047" w:right="0" w:firstLine="0"/>
              <w:rPr>
                <w:rFonts w:ascii="Calibri" w:eastAsia="Calibri" w:hAnsi="Calibri" w:cs="Calibri"/>
                <w:noProof/>
                <w:sz w:val="20"/>
                <w:szCs w:val="20"/>
              </w:rPr>
            </w:pPr>
            <w:r>
              <w:rPr>
                <w:noProof/>
              </w:rPr>
              <w:drawing>
                <wp:inline distT="0" distB="0" distL="0" distR="0" wp14:anchorId="4BD132FC" wp14:editId="091E86C2">
                  <wp:extent cx="1958340" cy="2126544"/>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91684" cy="2162752"/>
                          </a:xfrm>
                          <a:prstGeom prst="rect">
                            <a:avLst/>
                          </a:prstGeom>
                        </pic:spPr>
                      </pic:pic>
                    </a:graphicData>
                  </a:graphic>
                </wp:inline>
              </w:drawing>
            </w:r>
          </w:p>
        </w:tc>
      </w:tr>
      <w:tr w:rsidR="005C6AB8" w:rsidRPr="009711C1" w:rsidTr="005C6AB8">
        <w:trPr>
          <w:trHeight w:val="1518"/>
        </w:trPr>
        <w:tc>
          <w:tcPr>
            <w:tcW w:w="1419" w:type="dxa"/>
            <w:tcBorders>
              <w:top w:val="single" w:sz="8" w:space="0" w:color="000000"/>
              <w:left w:val="single" w:sz="8" w:space="0" w:color="000000"/>
              <w:bottom w:val="single" w:sz="8" w:space="0" w:color="000000"/>
              <w:right w:val="nil"/>
            </w:tcBorders>
          </w:tcPr>
          <w:p w:rsidR="000432C1" w:rsidRPr="009711C1" w:rsidRDefault="000432C1">
            <w:pPr>
              <w:spacing w:after="0" w:line="259" w:lineRule="auto"/>
              <w:ind w:left="80" w:right="0" w:firstLine="0"/>
              <w:rPr>
                <w:sz w:val="20"/>
                <w:szCs w:val="20"/>
              </w:rPr>
            </w:pPr>
            <w:r w:rsidRPr="009711C1">
              <w:rPr>
                <w:sz w:val="20"/>
                <w:szCs w:val="20"/>
              </w:rPr>
              <w:t>Example of behaviour</w:t>
            </w:r>
          </w:p>
        </w:tc>
        <w:tc>
          <w:tcPr>
            <w:tcW w:w="59" w:type="dxa"/>
            <w:tcBorders>
              <w:top w:val="single" w:sz="8" w:space="0" w:color="000000"/>
              <w:left w:val="nil"/>
              <w:bottom w:val="single" w:sz="8" w:space="0" w:color="000000"/>
              <w:right w:val="single" w:sz="8" w:space="0" w:color="000000"/>
            </w:tcBorders>
          </w:tcPr>
          <w:p w:rsidR="000432C1" w:rsidRPr="009711C1" w:rsidRDefault="000432C1">
            <w:pPr>
              <w:spacing w:after="160" w:line="259" w:lineRule="auto"/>
              <w:ind w:left="0" w:right="0" w:firstLine="0"/>
              <w:rPr>
                <w:sz w:val="20"/>
                <w:szCs w:val="20"/>
              </w:rPr>
            </w:pPr>
          </w:p>
        </w:tc>
        <w:tc>
          <w:tcPr>
            <w:tcW w:w="7452" w:type="dxa"/>
            <w:tcBorders>
              <w:top w:val="single" w:sz="8" w:space="0" w:color="000000"/>
              <w:left w:val="single" w:sz="8" w:space="0" w:color="000000"/>
              <w:bottom w:val="single" w:sz="8" w:space="0" w:color="000000"/>
              <w:right w:val="single" w:sz="8" w:space="0" w:color="000000"/>
            </w:tcBorders>
          </w:tcPr>
          <w:p w:rsidR="000432C1" w:rsidRPr="009711C1" w:rsidRDefault="000432C1">
            <w:pPr>
              <w:spacing w:after="0" w:line="259" w:lineRule="auto"/>
              <w:ind w:left="80" w:right="0" w:firstLine="0"/>
              <w:rPr>
                <w:sz w:val="20"/>
                <w:szCs w:val="20"/>
              </w:rPr>
            </w:pPr>
            <w:r w:rsidRPr="009711C1">
              <w:rPr>
                <w:sz w:val="20"/>
                <w:szCs w:val="20"/>
              </w:rPr>
              <w:t>Anything that spins or rolls, children may enjoy watching the washing machine or rolling down the hill, some may spin around, ride on roundabouts or prefer round objects, and others may have repeated behaviour over wheeled toys including bicycle wheels.</w:t>
            </w:r>
          </w:p>
        </w:tc>
        <w:tc>
          <w:tcPr>
            <w:tcW w:w="3827" w:type="dxa"/>
            <w:vMerge/>
            <w:tcBorders>
              <w:left w:val="single" w:sz="8" w:space="0" w:color="000000"/>
              <w:right w:val="single" w:sz="8" w:space="0" w:color="000000"/>
            </w:tcBorders>
          </w:tcPr>
          <w:p w:rsidR="000432C1" w:rsidRPr="009711C1" w:rsidRDefault="000432C1">
            <w:pPr>
              <w:spacing w:after="0" w:line="259" w:lineRule="auto"/>
              <w:ind w:left="80" w:right="0" w:firstLine="0"/>
              <w:rPr>
                <w:sz w:val="20"/>
                <w:szCs w:val="20"/>
              </w:rPr>
            </w:pPr>
          </w:p>
        </w:tc>
      </w:tr>
      <w:tr w:rsidR="005C6AB8" w:rsidRPr="009711C1" w:rsidTr="005C6AB8">
        <w:trPr>
          <w:trHeight w:val="17"/>
        </w:trPr>
        <w:tc>
          <w:tcPr>
            <w:tcW w:w="1419" w:type="dxa"/>
            <w:tcBorders>
              <w:top w:val="single" w:sz="8" w:space="0" w:color="000000"/>
              <w:left w:val="single" w:sz="8" w:space="0" w:color="000000"/>
              <w:bottom w:val="single" w:sz="8" w:space="0" w:color="000000"/>
              <w:right w:val="nil"/>
            </w:tcBorders>
          </w:tcPr>
          <w:p w:rsidR="000432C1" w:rsidRPr="009711C1" w:rsidRDefault="000432C1">
            <w:pPr>
              <w:spacing w:after="0" w:line="259" w:lineRule="auto"/>
              <w:ind w:left="80" w:right="0" w:firstLine="0"/>
              <w:rPr>
                <w:sz w:val="20"/>
                <w:szCs w:val="20"/>
              </w:rPr>
            </w:pPr>
            <w:r w:rsidRPr="009711C1">
              <w:rPr>
                <w:sz w:val="20"/>
                <w:szCs w:val="20"/>
              </w:rPr>
              <w:t>Resources to provide</w:t>
            </w:r>
          </w:p>
        </w:tc>
        <w:tc>
          <w:tcPr>
            <w:tcW w:w="59" w:type="dxa"/>
            <w:tcBorders>
              <w:top w:val="single" w:sz="8" w:space="0" w:color="000000"/>
              <w:left w:val="nil"/>
              <w:bottom w:val="single" w:sz="8" w:space="0" w:color="000000"/>
              <w:right w:val="single" w:sz="8" w:space="0" w:color="000000"/>
            </w:tcBorders>
          </w:tcPr>
          <w:p w:rsidR="000432C1" w:rsidRPr="009711C1" w:rsidRDefault="000432C1">
            <w:pPr>
              <w:spacing w:after="160" w:line="259" w:lineRule="auto"/>
              <w:ind w:left="0" w:right="0" w:firstLine="0"/>
              <w:rPr>
                <w:sz w:val="20"/>
                <w:szCs w:val="20"/>
              </w:rPr>
            </w:pPr>
          </w:p>
        </w:tc>
        <w:tc>
          <w:tcPr>
            <w:tcW w:w="7452" w:type="dxa"/>
            <w:tcBorders>
              <w:top w:val="single" w:sz="8" w:space="0" w:color="000000"/>
              <w:left w:val="single" w:sz="8" w:space="0" w:color="000000"/>
              <w:bottom w:val="single" w:sz="8" w:space="0" w:color="000000"/>
              <w:right w:val="single" w:sz="8" w:space="0" w:color="000000"/>
            </w:tcBorders>
          </w:tcPr>
          <w:p w:rsidR="000432C1" w:rsidRPr="009711C1" w:rsidRDefault="000432C1" w:rsidP="00F02E27">
            <w:pPr>
              <w:spacing w:after="0" w:line="259" w:lineRule="auto"/>
              <w:ind w:left="80" w:right="0" w:firstLine="0"/>
              <w:rPr>
                <w:sz w:val="20"/>
                <w:szCs w:val="20"/>
              </w:rPr>
            </w:pPr>
            <w:r w:rsidRPr="009711C1">
              <w:rPr>
                <w:sz w:val="20"/>
                <w:szCs w:val="20"/>
              </w:rPr>
              <w:t xml:space="preserve">If a child displays this type of schema provide a wider range of round materials, including plastic bottles with lids, clocks, balls, wheeled toys. </w:t>
            </w:r>
          </w:p>
          <w:p w:rsidR="000432C1" w:rsidRPr="009711C1" w:rsidRDefault="000432C1" w:rsidP="00F02E27">
            <w:pPr>
              <w:spacing w:after="0" w:line="259" w:lineRule="auto"/>
              <w:ind w:left="80" w:right="0" w:firstLine="0"/>
              <w:rPr>
                <w:sz w:val="20"/>
                <w:szCs w:val="20"/>
              </w:rPr>
            </w:pPr>
          </w:p>
          <w:p w:rsidR="000432C1" w:rsidRPr="009711C1" w:rsidRDefault="000432C1" w:rsidP="00F02E27">
            <w:pPr>
              <w:spacing w:after="0" w:line="259" w:lineRule="auto"/>
              <w:ind w:left="80" w:right="0" w:firstLine="0"/>
              <w:rPr>
                <w:sz w:val="20"/>
                <w:szCs w:val="20"/>
              </w:rPr>
            </w:pPr>
          </w:p>
          <w:p w:rsidR="000432C1" w:rsidRPr="009711C1" w:rsidRDefault="000432C1" w:rsidP="000432C1">
            <w:pPr>
              <w:spacing w:after="0" w:line="259" w:lineRule="auto"/>
              <w:ind w:left="0" w:right="0" w:firstLine="0"/>
              <w:rPr>
                <w:sz w:val="20"/>
                <w:szCs w:val="20"/>
              </w:rPr>
            </w:pPr>
          </w:p>
        </w:tc>
        <w:tc>
          <w:tcPr>
            <w:tcW w:w="3827" w:type="dxa"/>
            <w:vMerge/>
            <w:tcBorders>
              <w:left w:val="single" w:sz="8" w:space="0" w:color="000000"/>
              <w:bottom w:val="single" w:sz="8" w:space="0" w:color="000000"/>
              <w:right w:val="single" w:sz="8" w:space="0" w:color="000000"/>
            </w:tcBorders>
          </w:tcPr>
          <w:p w:rsidR="000432C1" w:rsidRPr="009711C1" w:rsidRDefault="000432C1" w:rsidP="00F02E27">
            <w:pPr>
              <w:spacing w:after="0" w:line="259" w:lineRule="auto"/>
              <w:ind w:left="80" w:right="0" w:firstLine="0"/>
              <w:rPr>
                <w:sz w:val="20"/>
                <w:szCs w:val="20"/>
              </w:rPr>
            </w:pPr>
          </w:p>
        </w:tc>
      </w:tr>
      <w:tr w:rsidR="005C6AB8" w:rsidRPr="009711C1" w:rsidTr="005C6AB8">
        <w:trPr>
          <w:trHeight w:val="35"/>
        </w:trPr>
        <w:tc>
          <w:tcPr>
            <w:tcW w:w="1419" w:type="dxa"/>
            <w:tcBorders>
              <w:top w:val="single" w:sz="8" w:space="0" w:color="000000"/>
              <w:left w:val="single" w:sz="8" w:space="0" w:color="000000"/>
              <w:bottom w:val="single" w:sz="8" w:space="0" w:color="000000"/>
              <w:right w:val="nil"/>
            </w:tcBorders>
            <w:shd w:val="clear" w:color="auto" w:fill="75C7B9"/>
          </w:tcPr>
          <w:p w:rsidR="000432C1" w:rsidRPr="009711C1" w:rsidRDefault="000432C1">
            <w:pPr>
              <w:spacing w:after="160" w:line="259" w:lineRule="auto"/>
              <w:ind w:left="0" w:right="0" w:firstLine="0"/>
              <w:rPr>
                <w:sz w:val="20"/>
                <w:szCs w:val="20"/>
              </w:rPr>
            </w:pPr>
          </w:p>
          <w:p w:rsidR="000432C1" w:rsidRPr="009711C1" w:rsidRDefault="000432C1">
            <w:pPr>
              <w:spacing w:after="160" w:line="259" w:lineRule="auto"/>
              <w:ind w:left="0" w:right="0" w:firstLine="0"/>
              <w:rPr>
                <w:sz w:val="20"/>
                <w:szCs w:val="20"/>
              </w:rPr>
            </w:pPr>
          </w:p>
          <w:p w:rsidR="000432C1" w:rsidRPr="009711C1" w:rsidRDefault="000432C1">
            <w:pPr>
              <w:spacing w:after="160" w:line="259" w:lineRule="auto"/>
              <w:ind w:left="0" w:right="0" w:firstLine="0"/>
              <w:rPr>
                <w:sz w:val="20"/>
                <w:szCs w:val="20"/>
              </w:rPr>
            </w:pPr>
          </w:p>
        </w:tc>
        <w:tc>
          <w:tcPr>
            <w:tcW w:w="7511" w:type="dxa"/>
            <w:gridSpan w:val="2"/>
            <w:tcBorders>
              <w:top w:val="single" w:sz="8" w:space="0" w:color="000000"/>
              <w:left w:val="nil"/>
              <w:bottom w:val="single" w:sz="8" w:space="0" w:color="000000"/>
              <w:right w:val="single" w:sz="8" w:space="0" w:color="000000"/>
            </w:tcBorders>
            <w:shd w:val="clear" w:color="auto" w:fill="75C7B9"/>
          </w:tcPr>
          <w:p w:rsidR="000432C1" w:rsidRPr="009711C1" w:rsidRDefault="000432C1" w:rsidP="000432C1">
            <w:pPr>
              <w:spacing w:after="0" w:line="259" w:lineRule="auto"/>
              <w:ind w:left="0" w:right="0" w:firstLine="0"/>
              <w:rPr>
                <w:sz w:val="20"/>
                <w:szCs w:val="20"/>
              </w:rPr>
            </w:pPr>
            <w:r w:rsidRPr="009711C1">
              <w:rPr>
                <w:b/>
                <w:sz w:val="20"/>
                <w:szCs w:val="20"/>
              </w:rPr>
              <w:t>Enveloping and containing</w:t>
            </w:r>
          </w:p>
        </w:tc>
        <w:tc>
          <w:tcPr>
            <w:tcW w:w="3827" w:type="dxa"/>
            <w:vMerge w:val="restart"/>
            <w:tcBorders>
              <w:top w:val="single" w:sz="8" w:space="0" w:color="000000"/>
              <w:left w:val="nil"/>
              <w:right w:val="single" w:sz="8" w:space="0" w:color="000000"/>
            </w:tcBorders>
            <w:shd w:val="clear" w:color="auto" w:fill="75C7B9"/>
          </w:tcPr>
          <w:p w:rsidR="000432C1" w:rsidRPr="009711C1" w:rsidRDefault="00706DC5">
            <w:pPr>
              <w:spacing w:after="0" w:line="259" w:lineRule="auto"/>
              <w:ind w:left="0" w:right="0" w:firstLine="0"/>
              <w:rPr>
                <w:b/>
                <w:sz w:val="20"/>
                <w:szCs w:val="20"/>
              </w:rPr>
            </w:pPr>
            <w:r>
              <w:rPr>
                <w:noProof/>
              </w:rPr>
              <w:drawing>
                <wp:inline distT="0" distB="0" distL="0" distR="0" wp14:anchorId="1EB95B58" wp14:editId="6495A6A5">
                  <wp:extent cx="2354580" cy="2551775"/>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70753" cy="2569302"/>
                          </a:xfrm>
                          <a:prstGeom prst="rect">
                            <a:avLst/>
                          </a:prstGeom>
                        </pic:spPr>
                      </pic:pic>
                    </a:graphicData>
                  </a:graphic>
                </wp:inline>
              </w:drawing>
            </w:r>
          </w:p>
        </w:tc>
      </w:tr>
      <w:tr w:rsidR="005C6AB8" w:rsidRPr="009711C1" w:rsidTr="005C6AB8">
        <w:trPr>
          <w:trHeight w:val="1230"/>
        </w:trPr>
        <w:tc>
          <w:tcPr>
            <w:tcW w:w="1419" w:type="dxa"/>
            <w:tcBorders>
              <w:top w:val="single" w:sz="8" w:space="0" w:color="000000"/>
              <w:left w:val="single" w:sz="8" w:space="0" w:color="000000"/>
              <w:bottom w:val="single" w:sz="8" w:space="0" w:color="000000"/>
              <w:right w:val="nil"/>
            </w:tcBorders>
          </w:tcPr>
          <w:p w:rsidR="000432C1" w:rsidRPr="009711C1" w:rsidRDefault="000432C1">
            <w:pPr>
              <w:spacing w:after="0" w:line="259" w:lineRule="auto"/>
              <w:ind w:left="80" w:right="0" w:firstLine="0"/>
              <w:rPr>
                <w:sz w:val="20"/>
                <w:szCs w:val="20"/>
              </w:rPr>
            </w:pPr>
            <w:r w:rsidRPr="009711C1">
              <w:rPr>
                <w:sz w:val="20"/>
                <w:szCs w:val="20"/>
              </w:rPr>
              <w:t>Example of behaviour</w:t>
            </w:r>
          </w:p>
        </w:tc>
        <w:tc>
          <w:tcPr>
            <w:tcW w:w="59" w:type="dxa"/>
            <w:tcBorders>
              <w:top w:val="single" w:sz="8" w:space="0" w:color="000000"/>
              <w:left w:val="nil"/>
              <w:bottom w:val="single" w:sz="8" w:space="0" w:color="000000"/>
              <w:right w:val="single" w:sz="8" w:space="0" w:color="000000"/>
            </w:tcBorders>
          </w:tcPr>
          <w:p w:rsidR="000432C1" w:rsidRPr="009711C1" w:rsidRDefault="000432C1">
            <w:pPr>
              <w:spacing w:after="160" w:line="259" w:lineRule="auto"/>
              <w:ind w:left="0" w:right="0" w:firstLine="0"/>
              <w:rPr>
                <w:sz w:val="20"/>
                <w:szCs w:val="20"/>
              </w:rPr>
            </w:pPr>
          </w:p>
        </w:tc>
        <w:tc>
          <w:tcPr>
            <w:tcW w:w="7452" w:type="dxa"/>
            <w:tcBorders>
              <w:top w:val="single" w:sz="8" w:space="0" w:color="000000"/>
              <w:left w:val="single" w:sz="8" w:space="0" w:color="000000"/>
              <w:bottom w:val="single" w:sz="8" w:space="0" w:color="000000"/>
              <w:right w:val="single" w:sz="8" w:space="0" w:color="000000"/>
            </w:tcBorders>
          </w:tcPr>
          <w:p w:rsidR="000432C1" w:rsidRPr="009711C1" w:rsidRDefault="000432C1">
            <w:pPr>
              <w:spacing w:after="0" w:line="259" w:lineRule="auto"/>
              <w:ind w:left="80" w:right="0" w:firstLine="0"/>
              <w:rPr>
                <w:sz w:val="20"/>
                <w:szCs w:val="20"/>
              </w:rPr>
            </w:pPr>
            <w:r w:rsidRPr="009711C1">
              <w:rPr>
                <w:sz w:val="20"/>
                <w:szCs w:val="20"/>
              </w:rPr>
              <w:t>Children who develop this schema may like to hide</w:t>
            </w:r>
            <w:r w:rsidR="00F77A26">
              <w:rPr>
                <w:sz w:val="20"/>
                <w:szCs w:val="20"/>
              </w:rPr>
              <w:t xml:space="preserve"> in </w:t>
            </w:r>
            <w:proofErr w:type="spellStart"/>
            <w:r w:rsidR="00F77A26">
              <w:rPr>
                <w:sz w:val="20"/>
                <w:szCs w:val="20"/>
              </w:rPr>
              <w:t>cupdoards</w:t>
            </w:r>
            <w:proofErr w:type="spellEnd"/>
            <w:r w:rsidR="00F77A26">
              <w:rPr>
                <w:sz w:val="20"/>
                <w:szCs w:val="20"/>
              </w:rPr>
              <w:t>, play under tables</w:t>
            </w:r>
            <w:r w:rsidRPr="009711C1">
              <w:rPr>
                <w:sz w:val="20"/>
                <w:szCs w:val="20"/>
              </w:rPr>
              <w:t xml:space="preserve"> or be covered up; they may dress up in layers of clothing including hats. They might enjoy wrapping up dolls and teddy bears in blankets and/or play ‘peek a boo’ or ‘hide and seek’. This may also include filling and emptying lots of containers and/ or bags repeatedly, e.g. placing items in the bin.</w:t>
            </w:r>
          </w:p>
        </w:tc>
        <w:tc>
          <w:tcPr>
            <w:tcW w:w="3827" w:type="dxa"/>
            <w:vMerge/>
            <w:tcBorders>
              <w:left w:val="single" w:sz="8" w:space="0" w:color="000000"/>
              <w:right w:val="single" w:sz="8" w:space="0" w:color="000000"/>
            </w:tcBorders>
          </w:tcPr>
          <w:p w:rsidR="000432C1" w:rsidRPr="009711C1" w:rsidRDefault="000432C1">
            <w:pPr>
              <w:spacing w:after="0" w:line="259" w:lineRule="auto"/>
              <w:ind w:left="80" w:right="0" w:firstLine="0"/>
              <w:rPr>
                <w:sz w:val="20"/>
                <w:szCs w:val="20"/>
              </w:rPr>
            </w:pPr>
          </w:p>
        </w:tc>
      </w:tr>
      <w:tr w:rsidR="005C6AB8" w:rsidRPr="009711C1" w:rsidTr="005C6AB8">
        <w:trPr>
          <w:trHeight w:val="1025"/>
        </w:trPr>
        <w:tc>
          <w:tcPr>
            <w:tcW w:w="1419" w:type="dxa"/>
            <w:tcBorders>
              <w:top w:val="single" w:sz="8" w:space="0" w:color="000000"/>
              <w:left w:val="single" w:sz="8" w:space="0" w:color="000000"/>
              <w:bottom w:val="single" w:sz="8" w:space="0" w:color="000000"/>
              <w:right w:val="nil"/>
            </w:tcBorders>
          </w:tcPr>
          <w:p w:rsidR="000432C1" w:rsidRPr="009711C1" w:rsidRDefault="000432C1">
            <w:pPr>
              <w:spacing w:after="0" w:line="259" w:lineRule="auto"/>
              <w:ind w:left="80" w:right="0" w:firstLine="0"/>
              <w:rPr>
                <w:sz w:val="20"/>
                <w:szCs w:val="20"/>
              </w:rPr>
            </w:pPr>
            <w:r w:rsidRPr="009711C1">
              <w:rPr>
                <w:sz w:val="20"/>
                <w:szCs w:val="20"/>
              </w:rPr>
              <w:t>Resources to provide</w:t>
            </w:r>
          </w:p>
        </w:tc>
        <w:tc>
          <w:tcPr>
            <w:tcW w:w="59" w:type="dxa"/>
            <w:tcBorders>
              <w:top w:val="single" w:sz="8" w:space="0" w:color="000000"/>
              <w:left w:val="nil"/>
              <w:bottom w:val="single" w:sz="8" w:space="0" w:color="000000"/>
              <w:right w:val="single" w:sz="8" w:space="0" w:color="000000"/>
            </w:tcBorders>
          </w:tcPr>
          <w:p w:rsidR="000432C1" w:rsidRPr="009711C1" w:rsidRDefault="000432C1">
            <w:pPr>
              <w:spacing w:after="160" w:line="259" w:lineRule="auto"/>
              <w:ind w:left="0" w:right="0" w:firstLine="0"/>
              <w:rPr>
                <w:sz w:val="20"/>
                <w:szCs w:val="20"/>
              </w:rPr>
            </w:pPr>
          </w:p>
        </w:tc>
        <w:tc>
          <w:tcPr>
            <w:tcW w:w="7452" w:type="dxa"/>
            <w:tcBorders>
              <w:top w:val="single" w:sz="8" w:space="0" w:color="000000"/>
              <w:left w:val="single" w:sz="8" w:space="0" w:color="000000"/>
              <w:bottom w:val="single" w:sz="8" w:space="0" w:color="000000"/>
              <w:right w:val="single" w:sz="8" w:space="0" w:color="000000"/>
            </w:tcBorders>
          </w:tcPr>
          <w:p w:rsidR="000432C1" w:rsidRPr="009711C1" w:rsidRDefault="000432C1">
            <w:pPr>
              <w:spacing w:after="0" w:line="259" w:lineRule="auto"/>
              <w:ind w:left="80" w:right="0" w:firstLine="0"/>
              <w:rPr>
                <w:sz w:val="20"/>
                <w:szCs w:val="20"/>
              </w:rPr>
            </w:pPr>
            <w:r w:rsidRPr="009711C1">
              <w:rPr>
                <w:sz w:val="20"/>
                <w:szCs w:val="20"/>
              </w:rPr>
              <w:t>A child who develops this schema needs to have a range of materials and dressing up clothes to envelop in. The more different fabrics and materials the better.</w:t>
            </w:r>
          </w:p>
        </w:tc>
        <w:tc>
          <w:tcPr>
            <w:tcW w:w="3827" w:type="dxa"/>
            <w:vMerge/>
            <w:tcBorders>
              <w:left w:val="single" w:sz="8" w:space="0" w:color="000000"/>
              <w:bottom w:val="single" w:sz="8" w:space="0" w:color="000000"/>
              <w:right w:val="single" w:sz="8" w:space="0" w:color="000000"/>
            </w:tcBorders>
          </w:tcPr>
          <w:p w:rsidR="000432C1" w:rsidRPr="009711C1" w:rsidRDefault="000432C1">
            <w:pPr>
              <w:spacing w:after="0" w:line="259" w:lineRule="auto"/>
              <w:ind w:left="80" w:right="0" w:firstLine="0"/>
              <w:rPr>
                <w:sz w:val="20"/>
                <w:szCs w:val="20"/>
              </w:rPr>
            </w:pPr>
          </w:p>
        </w:tc>
      </w:tr>
    </w:tbl>
    <w:p w:rsidR="00B76A15" w:rsidRDefault="00B76A15" w:rsidP="00B76A15">
      <w:pPr>
        <w:tabs>
          <w:tab w:val="left" w:pos="4404"/>
        </w:tabs>
        <w:ind w:left="0" w:firstLine="0"/>
        <w:rPr>
          <w:sz w:val="20"/>
          <w:szCs w:val="20"/>
        </w:rPr>
      </w:pPr>
    </w:p>
    <w:p w:rsidR="009711C1" w:rsidRDefault="009711C1" w:rsidP="00B76A15">
      <w:pPr>
        <w:tabs>
          <w:tab w:val="left" w:pos="4404"/>
        </w:tabs>
        <w:ind w:left="0" w:firstLine="0"/>
        <w:rPr>
          <w:sz w:val="20"/>
          <w:szCs w:val="20"/>
        </w:rPr>
      </w:pPr>
    </w:p>
    <w:p w:rsidR="009711C1" w:rsidRDefault="009711C1" w:rsidP="00B76A15">
      <w:pPr>
        <w:tabs>
          <w:tab w:val="left" w:pos="4404"/>
        </w:tabs>
        <w:ind w:left="0" w:firstLine="0"/>
        <w:rPr>
          <w:sz w:val="20"/>
          <w:szCs w:val="20"/>
        </w:rPr>
      </w:pPr>
    </w:p>
    <w:p w:rsidR="00C9129D" w:rsidRDefault="00C9129D" w:rsidP="00B76A15">
      <w:pPr>
        <w:tabs>
          <w:tab w:val="left" w:pos="4404"/>
        </w:tabs>
        <w:ind w:left="0" w:firstLine="0"/>
        <w:rPr>
          <w:sz w:val="20"/>
          <w:szCs w:val="20"/>
        </w:rPr>
      </w:pPr>
    </w:p>
    <w:p w:rsidR="00C9129D" w:rsidRDefault="00C9129D" w:rsidP="00B76A15">
      <w:pPr>
        <w:tabs>
          <w:tab w:val="left" w:pos="4404"/>
        </w:tabs>
        <w:ind w:left="0" w:firstLine="0"/>
        <w:rPr>
          <w:sz w:val="20"/>
          <w:szCs w:val="20"/>
        </w:rPr>
      </w:pPr>
    </w:p>
    <w:p w:rsidR="009711C1" w:rsidRPr="009711C1" w:rsidRDefault="009711C1" w:rsidP="00B76A15">
      <w:pPr>
        <w:tabs>
          <w:tab w:val="left" w:pos="4404"/>
        </w:tabs>
        <w:ind w:left="0" w:firstLine="0"/>
        <w:rPr>
          <w:sz w:val="20"/>
          <w:szCs w:val="20"/>
        </w:rPr>
      </w:pPr>
    </w:p>
    <w:tbl>
      <w:tblPr>
        <w:tblStyle w:val="TableGrid"/>
        <w:tblW w:w="13325" w:type="dxa"/>
        <w:tblInd w:w="557" w:type="dxa"/>
        <w:tblLayout w:type="fixed"/>
        <w:tblCellMar>
          <w:top w:w="80" w:type="dxa"/>
          <w:right w:w="17" w:type="dxa"/>
        </w:tblCellMar>
        <w:tblLook w:val="04A0" w:firstRow="1" w:lastRow="0" w:firstColumn="1" w:lastColumn="0" w:noHBand="0" w:noVBand="1"/>
      </w:tblPr>
      <w:tblGrid>
        <w:gridCol w:w="2550"/>
        <w:gridCol w:w="88"/>
        <w:gridCol w:w="6293"/>
        <w:gridCol w:w="4394"/>
      </w:tblGrid>
      <w:tr w:rsidR="000432C1" w:rsidRPr="009711C1" w:rsidTr="0024448E">
        <w:trPr>
          <w:trHeight w:val="335"/>
        </w:trPr>
        <w:tc>
          <w:tcPr>
            <w:tcW w:w="2550" w:type="dxa"/>
            <w:tcBorders>
              <w:top w:val="single" w:sz="8" w:space="0" w:color="000000"/>
              <w:left w:val="single" w:sz="8" w:space="0" w:color="000000"/>
              <w:bottom w:val="single" w:sz="8" w:space="0" w:color="000000"/>
              <w:right w:val="nil"/>
            </w:tcBorders>
            <w:shd w:val="clear" w:color="auto" w:fill="75C7B9"/>
          </w:tcPr>
          <w:p w:rsidR="000432C1" w:rsidRPr="009711C1" w:rsidRDefault="000432C1" w:rsidP="00F36205">
            <w:pPr>
              <w:spacing w:after="160" w:line="259" w:lineRule="auto"/>
              <w:ind w:left="0" w:right="0" w:firstLine="0"/>
              <w:rPr>
                <w:sz w:val="20"/>
                <w:szCs w:val="20"/>
              </w:rPr>
            </w:pPr>
          </w:p>
        </w:tc>
        <w:tc>
          <w:tcPr>
            <w:tcW w:w="6381" w:type="dxa"/>
            <w:gridSpan w:val="2"/>
            <w:tcBorders>
              <w:top w:val="single" w:sz="8" w:space="0" w:color="000000"/>
              <w:left w:val="nil"/>
              <w:bottom w:val="single" w:sz="8" w:space="0" w:color="000000"/>
              <w:right w:val="single" w:sz="8" w:space="0" w:color="000000"/>
            </w:tcBorders>
            <w:shd w:val="clear" w:color="auto" w:fill="75C7B9"/>
          </w:tcPr>
          <w:p w:rsidR="000432C1" w:rsidRPr="009711C1" w:rsidRDefault="000432C1" w:rsidP="00F36205">
            <w:pPr>
              <w:spacing w:after="0" w:line="259" w:lineRule="auto"/>
              <w:ind w:left="0" w:right="0" w:firstLine="0"/>
              <w:rPr>
                <w:sz w:val="20"/>
                <w:szCs w:val="20"/>
              </w:rPr>
            </w:pPr>
            <w:r w:rsidRPr="009711C1">
              <w:rPr>
                <w:b/>
                <w:sz w:val="20"/>
                <w:szCs w:val="20"/>
              </w:rPr>
              <w:t>Transporting</w:t>
            </w:r>
          </w:p>
        </w:tc>
        <w:tc>
          <w:tcPr>
            <w:tcW w:w="4394" w:type="dxa"/>
            <w:vMerge w:val="restart"/>
            <w:tcBorders>
              <w:top w:val="single" w:sz="8" w:space="0" w:color="000000"/>
              <w:left w:val="nil"/>
              <w:right w:val="single" w:sz="8" w:space="0" w:color="000000"/>
            </w:tcBorders>
            <w:shd w:val="clear" w:color="auto" w:fill="75C7B9"/>
          </w:tcPr>
          <w:p w:rsidR="000432C1" w:rsidRPr="009711C1" w:rsidRDefault="005C6AB8" w:rsidP="00F36205">
            <w:pPr>
              <w:spacing w:after="0" w:line="259" w:lineRule="auto"/>
              <w:ind w:left="0" w:right="0" w:firstLine="0"/>
              <w:rPr>
                <w:b/>
                <w:sz w:val="20"/>
                <w:szCs w:val="20"/>
              </w:rPr>
            </w:pPr>
            <w:r>
              <w:rPr>
                <w:noProof/>
              </w:rPr>
              <w:drawing>
                <wp:inline distT="0" distB="0" distL="0" distR="0" wp14:anchorId="69B0101D" wp14:editId="4B21BB70">
                  <wp:extent cx="2560320" cy="2636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0320" cy="2636520"/>
                          </a:xfrm>
                          <a:prstGeom prst="rect">
                            <a:avLst/>
                          </a:prstGeom>
                        </pic:spPr>
                      </pic:pic>
                    </a:graphicData>
                  </a:graphic>
                </wp:inline>
              </w:drawing>
            </w:r>
          </w:p>
        </w:tc>
      </w:tr>
      <w:tr w:rsidR="000432C1" w:rsidRPr="009711C1" w:rsidTr="0024448E">
        <w:trPr>
          <w:trHeight w:val="1487"/>
        </w:trPr>
        <w:tc>
          <w:tcPr>
            <w:tcW w:w="2550" w:type="dxa"/>
            <w:tcBorders>
              <w:top w:val="single" w:sz="8" w:space="0" w:color="000000"/>
              <w:left w:val="single" w:sz="8" w:space="0" w:color="000000"/>
              <w:bottom w:val="single" w:sz="8" w:space="0" w:color="000000"/>
              <w:right w:val="nil"/>
            </w:tcBorders>
          </w:tcPr>
          <w:p w:rsidR="000432C1" w:rsidRPr="009711C1" w:rsidRDefault="000432C1" w:rsidP="00F36205">
            <w:pPr>
              <w:spacing w:after="0" w:line="259" w:lineRule="auto"/>
              <w:ind w:left="80" w:right="0" w:firstLine="0"/>
              <w:rPr>
                <w:sz w:val="20"/>
                <w:szCs w:val="20"/>
              </w:rPr>
            </w:pPr>
            <w:r w:rsidRPr="009711C1">
              <w:rPr>
                <w:sz w:val="20"/>
                <w:szCs w:val="20"/>
              </w:rPr>
              <w:t>Example of behaviour</w:t>
            </w:r>
          </w:p>
        </w:tc>
        <w:tc>
          <w:tcPr>
            <w:tcW w:w="88" w:type="dxa"/>
            <w:tcBorders>
              <w:top w:val="single" w:sz="8" w:space="0" w:color="000000"/>
              <w:left w:val="nil"/>
              <w:bottom w:val="single" w:sz="8" w:space="0" w:color="000000"/>
              <w:right w:val="single" w:sz="8" w:space="0" w:color="000000"/>
            </w:tcBorders>
          </w:tcPr>
          <w:p w:rsidR="000432C1" w:rsidRPr="009711C1" w:rsidRDefault="000432C1" w:rsidP="00F36205">
            <w:pPr>
              <w:spacing w:after="160" w:line="259" w:lineRule="auto"/>
              <w:ind w:left="0" w:right="0" w:firstLine="0"/>
              <w:rPr>
                <w:sz w:val="20"/>
                <w:szCs w:val="20"/>
              </w:rPr>
            </w:pPr>
          </w:p>
        </w:tc>
        <w:tc>
          <w:tcPr>
            <w:tcW w:w="6293" w:type="dxa"/>
            <w:tcBorders>
              <w:top w:val="single" w:sz="8" w:space="0" w:color="000000"/>
              <w:left w:val="single" w:sz="8" w:space="0" w:color="000000"/>
              <w:bottom w:val="single" w:sz="8" w:space="0" w:color="000000"/>
              <w:right w:val="single" w:sz="8" w:space="0" w:color="000000"/>
            </w:tcBorders>
          </w:tcPr>
          <w:p w:rsidR="000432C1" w:rsidRPr="009711C1" w:rsidRDefault="000432C1" w:rsidP="00F36205">
            <w:pPr>
              <w:spacing w:after="0" w:line="259" w:lineRule="auto"/>
              <w:ind w:left="80" w:right="95" w:firstLine="0"/>
              <w:rPr>
                <w:sz w:val="20"/>
                <w:szCs w:val="20"/>
              </w:rPr>
            </w:pPr>
            <w:r w:rsidRPr="009711C1">
              <w:rPr>
                <w:sz w:val="20"/>
                <w:szCs w:val="20"/>
              </w:rPr>
              <w:t>This is when children move objects from one area to another, sometimes with their hands, in bags or via dolls prams or trolleys. They may like to push their friends around in pushchairs or transport sand/ water from one area to another.</w:t>
            </w:r>
          </w:p>
        </w:tc>
        <w:tc>
          <w:tcPr>
            <w:tcW w:w="4394" w:type="dxa"/>
            <w:vMerge/>
            <w:tcBorders>
              <w:left w:val="single" w:sz="8" w:space="0" w:color="000000"/>
              <w:right w:val="single" w:sz="8" w:space="0" w:color="000000"/>
            </w:tcBorders>
          </w:tcPr>
          <w:p w:rsidR="000432C1" w:rsidRPr="009711C1" w:rsidRDefault="000432C1" w:rsidP="00F36205">
            <w:pPr>
              <w:spacing w:after="0" w:line="259" w:lineRule="auto"/>
              <w:ind w:left="80" w:right="95" w:firstLine="0"/>
              <w:rPr>
                <w:sz w:val="20"/>
                <w:szCs w:val="20"/>
              </w:rPr>
            </w:pPr>
          </w:p>
        </w:tc>
      </w:tr>
      <w:tr w:rsidR="000432C1" w:rsidRPr="009711C1" w:rsidTr="0024448E">
        <w:trPr>
          <w:trHeight w:val="1495"/>
        </w:trPr>
        <w:tc>
          <w:tcPr>
            <w:tcW w:w="2550" w:type="dxa"/>
            <w:tcBorders>
              <w:top w:val="single" w:sz="8" w:space="0" w:color="000000"/>
              <w:left w:val="single" w:sz="8" w:space="0" w:color="000000"/>
              <w:bottom w:val="single" w:sz="8" w:space="0" w:color="000000"/>
              <w:right w:val="nil"/>
            </w:tcBorders>
          </w:tcPr>
          <w:p w:rsidR="000432C1" w:rsidRPr="009711C1" w:rsidRDefault="000432C1" w:rsidP="00F36205">
            <w:pPr>
              <w:spacing w:after="0" w:line="259" w:lineRule="auto"/>
              <w:ind w:left="80" w:right="0" w:firstLine="0"/>
              <w:rPr>
                <w:sz w:val="20"/>
                <w:szCs w:val="20"/>
              </w:rPr>
            </w:pPr>
            <w:r w:rsidRPr="009711C1">
              <w:rPr>
                <w:sz w:val="20"/>
                <w:szCs w:val="20"/>
              </w:rPr>
              <w:t>Resources to provide</w:t>
            </w:r>
          </w:p>
        </w:tc>
        <w:tc>
          <w:tcPr>
            <w:tcW w:w="88" w:type="dxa"/>
            <w:tcBorders>
              <w:top w:val="single" w:sz="8" w:space="0" w:color="000000"/>
              <w:left w:val="nil"/>
              <w:bottom w:val="single" w:sz="8" w:space="0" w:color="000000"/>
              <w:right w:val="single" w:sz="8" w:space="0" w:color="000000"/>
            </w:tcBorders>
          </w:tcPr>
          <w:p w:rsidR="000432C1" w:rsidRPr="009711C1" w:rsidRDefault="000432C1" w:rsidP="00F36205">
            <w:pPr>
              <w:spacing w:after="160" w:line="259" w:lineRule="auto"/>
              <w:ind w:left="0" w:right="0" w:firstLine="0"/>
              <w:rPr>
                <w:sz w:val="20"/>
                <w:szCs w:val="20"/>
              </w:rPr>
            </w:pPr>
          </w:p>
        </w:tc>
        <w:tc>
          <w:tcPr>
            <w:tcW w:w="6293" w:type="dxa"/>
            <w:tcBorders>
              <w:top w:val="single" w:sz="8" w:space="0" w:color="000000"/>
              <w:left w:val="single" w:sz="8" w:space="0" w:color="000000"/>
              <w:bottom w:val="single" w:sz="8" w:space="0" w:color="000000"/>
              <w:right w:val="single" w:sz="8" w:space="0" w:color="000000"/>
            </w:tcBorders>
          </w:tcPr>
          <w:p w:rsidR="000432C1" w:rsidRPr="009711C1" w:rsidRDefault="000432C1" w:rsidP="000432C1">
            <w:pPr>
              <w:spacing w:after="0" w:line="259" w:lineRule="auto"/>
              <w:ind w:left="80" w:right="23" w:firstLine="0"/>
              <w:rPr>
                <w:sz w:val="20"/>
                <w:szCs w:val="20"/>
              </w:rPr>
            </w:pPr>
            <w:r w:rsidRPr="009711C1">
              <w:rPr>
                <w:sz w:val="20"/>
                <w:szCs w:val="20"/>
              </w:rPr>
              <w:t xml:space="preserve">Supporting this schema involves having a wide range of wheeled toys, e.g. pushchairs, trolleys and bags, baskets etc. so children can move equipment from one place to another freely. Often children like to move sand from one place to another, which can become quite frustrating for those who then </w:t>
            </w:r>
            <w:proofErr w:type="gramStart"/>
            <w:r w:rsidRPr="009711C1">
              <w:rPr>
                <w:sz w:val="20"/>
                <w:szCs w:val="20"/>
              </w:rPr>
              <w:t>have to</w:t>
            </w:r>
            <w:proofErr w:type="gramEnd"/>
            <w:r w:rsidRPr="009711C1">
              <w:rPr>
                <w:sz w:val="20"/>
                <w:szCs w:val="20"/>
              </w:rPr>
              <w:t xml:space="preserve"> clean it up. Providing buckets around the room for children to fill can support this schema rather than them just putting it on the floor</w:t>
            </w:r>
          </w:p>
        </w:tc>
        <w:tc>
          <w:tcPr>
            <w:tcW w:w="4394" w:type="dxa"/>
            <w:vMerge/>
            <w:tcBorders>
              <w:left w:val="single" w:sz="8" w:space="0" w:color="000000"/>
              <w:bottom w:val="single" w:sz="8" w:space="0" w:color="000000"/>
              <w:right w:val="single" w:sz="8" w:space="0" w:color="000000"/>
            </w:tcBorders>
          </w:tcPr>
          <w:p w:rsidR="000432C1" w:rsidRPr="009711C1" w:rsidRDefault="000432C1" w:rsidP="00F36205">
            <w:pPr>
              <w:spacing w:after="0" w:line="259" w:lineRule="auto"/>
              <w:ind w:left="80" w:right="23" w:firstLine="0"/>
              <w:rPr>
                <w:sz w:val="20"/>
                <w:szCs w:val="20"/>
              </w:rPr>
            </w:pPr>
          </w:p>
        </w:tc>
      </w:tr>
      <w:tr w:rsidR="000432C1" w:rsidRPr="000432C1" w:rsidTr="0024448E">
        <w:trPr>
          <w:trHeight w:val="335"/>
        </w:trPr>
        <w:tc>
          <w:tcPr>
            <w:tcW w:w="2550" w:type="dxa"/>
            <w:tcBorders>
              <w:top w:val="single" w:sz="8" w:space="0" w:color="000000"/>
              <w:left w:val="single" w:sz="8" w:space="0" w:color="000000"/>
              <w:bottom w:val="single" w:sz="8" w:space="0" w:color="000000"/>
              <w:right w:val="nil"/>
            </w:tcBorders>
            <w:shd w:val="clear" w:color="auto" w:fill="75C7B9"/>
          </w:tcPr>
          <w:p w:rsidR="000432C1" w:rsidRPr="000432C1" w:rsidRDefault="000432C1">
            <w:pPr>
              <w:spacing w:after="160" w:line="259" w:lineRule="auto"/>
              <w:ind w:left="0" w:right="0" w:firstLine="0"/>
              <w:rPr>
                <w:sz w:val="20"/>
                <w:szCs w:val="20"/>
              </w:rPr>
            </w:pPr>
          </w:p>
        </w:tc>
        <w:tc>
          <w:tcPr>
            <w:tcW w:w="6381" w:type="dxa"/>
            <w:gridSpan w:val="2"/>
            <w:tcBorders>
              <w:top w:val="single" w:sz="8" w:space="0" w:color="000000"/>
              <w:left w:val="nil"/>
              <w:bottom w:val="single" w:sz="8" w:space="0" w:color="000000"/>
              <w:right w:val="single" w:sz="8" w:space="0" w:color="000000"/>
            </w:tcBorders>
            <w:shd w:val="clear" w:color="auto" w:fill="75C7B9"/>
          </w:tcPr>
          <w:p w:rsidR="000432C1" w:rsidRPr="000432C1" w:rsidRDefault="000432C1">
            <w:pPr>
              <w:spacing w:after="0" w:line="259" w:lineRule="auto"/>
              <w:ind w:left="73" w:right="0" w:firstLine="0"/>
              <w:rPr>
                <w:sz w:val="20"/>
                <w:szCs w:val="20"/>
              </w:rPr>
            </w:pPr>
            <w:r w:rsidRPr="000432C1">
              <w:rPr>
                <w:b/>
                <w:sz w:val="20"/>
                <w:szCs w:val="20"/>
              </w:rPr>
              <w:t>Connection</w:t>
            </w:r>
          </w:p>
        </w:tc>
        <w:tc>
          <w:tcPr>
            <w:tcW w:w="4394" w:type="dxa"/>
            <w:vMerge w:val="restart"/>
            <w:tcBorders>
              <w:top w:val="single" w:sz="8" w:space="0" w:color="000000"/>
              <w:left w:val="nil"/>
              <w:right w:val="single" w:sz="8" w:space="0" w:color="000000"/>
            </w:tcBorders>
            <w:shd w:val="clear" w:color="auto" w:fill="75C7B9"/>
          </w:tcPr>
          <w:p w:rsidR="000432C1" w:rsidRPr="000432C1" w:rsidRDefault="005C6AB8">
            <w:pPr>
              <w:spacing w:after="0" w:line="259" w:lineRule="auto"/>
              <w:ind w:left="73" w:right="0" w:firstLine="0"/>
              <w:rPr>
                <w:b/>
                <w:sz w:val="20"/>
                <w:szCs w:val="20"/>
              </w:rPr>
            </w:pPr>
            <w:r>
              <w:rPr>
                <w:noProof/>
              </w:rPr>
              <w:drawing>
                <wp:inline distT="0" distB="0" distL="0" distR="0" wp14:anchorId="339678E0" wp14:editId="6DF68EB7">
                  <wp:extent cx="2514600" cy="2657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14600" cy="2657475"/>
                          </a:xfrm>
                          <a:prstGeom prst="rect">
                            <a:avLst/>
                          </a:prstGeom>
                        </pic:spPr>
                      </pic:pic>
                    </a:graphicData>
                  </a:graphic>
                </wp:inline>
              </w:drawing>
            </w:r>
          </w:p>
        </w:tc>
      </w:tr>
      <w:tr w:rsidR="000432C1" w:rsidRPr="000432C1" w:rsidTr="0024448E">
        <w:trPr>
          <w:trHeight w:val="1775"/>
        </w:trPr>
        <w:tc>
          <w:tcPr>
            <w:tcW w:w="2550" w:type="dxa"/>
            <w:tcBorders>
              <w:top w:val="single" w:sz="8" w:space="0" w:color="000000"/>
              <w:left w:val="single" w:sz="8" w:space="0" w:color="000000"/>
              <w:bottom w:val="single" w:sz="8" w:space="0" w:color="000000"/>
              <w:right w:val="nil"/>
            </w:tcBorders>
          </w:tcPr>
          <w:p w:rsidR="000432C1" w:rsidRPr="000432C1" w:rsidRDefault="000432C1">
            <w:pPr>
              <w:spacing w:after="0" w:line="259" w:lineRule="auto"/>
              <w:ind w:left="80" w:right="0" w:firstLine="0"/>
              <w:rPr>
                <w:sz w:val="20"/>
                <w:szCs w:val="20"/>
              </w:rPr>
            </w:pPr>
            <w:r w:rsidRPr="000432C1">
              <w:rPr>
                <w:sz w:val="20"/>
                <w:szCs w:val="20"/>
              </w:rPr>
              <w:t>Example of behaviour</w:t>
            </w:r>
          </w:p>
        </w:tc>
        <w:tc>
          <w:tcPr>
            <w:tcW w:w="88" w:type="dxa"/>
            <w:tcBorders>
              <w:top w:val="single" w:sz="8" w:space="0" w:color="000000"/>
              <w:left w:val="nil"/>
              <w:bottom w:val="single" w:sz="8" w:space="0" w:color="000000"/>
              <w:right w:val="single" w:sz="8" w:space="0" w:color="000000"/>
            </w:tcBorders>
          </w:tcPr>
          <w:p w:rsidR="000432C1" w:rsidRPr="000432C1" w:rsidRDefault="000432C1">
            <w:pPr>
              <w:spacing w:after="160" w:line="259" w:lineRule="auto"/>
              <w:ind w:left="0" w:right="0" w:firstLine="0"/>
              <w:rPr>
                <w:sz w:val="20"/>
                <w:szCs w:val="20"/>
              </w:rPr>
            </w:pPr>
          </w:p>
        </w:tc>
        <w:tc>
          <w:tcPr>
            <w:tcW w:w="6293" w:type="dxa"/>
            <w:tcBorders>
              <w:top w:val="single" w:sz="8" w:space="0" w:color="000000"/>
              <w:left w:val="single" w:sz="8" w:space="0" w:color="000000"/>
              <w:bottom w:val="single" w:sz="8" w:space="0" w:color="000000"/>
              <w:right w:val="single" w:sz="8" w:space="0" w:color="000000"/>
            </w:tcBorders>
          </w:tcPr>
          <w:p w:rsidR="000432C1" w:rsidRPr="000432C1" w:rsidRDefault="000432C1">
            <w:pPr>
              <w:spacing w:after="0" w:line="259" w:lineRule="auto"/>
              <w:ind w:left="80" w:right="0" w:firstLine="0"/>
              <w:rPr>
                <w:sz w:val="20"/>
                <w:szCs w:val="20"/>
              </w:rPr>
            </w:pPr>
            <w:r w:rsidRPr="000432C1">
              <w:rPr>
                <w:sz w:val="20"/>
                <w:szCs w:val="20"/>
              </w:rPr>
              <w:t>Children will join or connect materials or objects together; this may include connecting the train track together, trucks or using any type of tape, string or bands to connect materials.  Outdoors they may spend time transporting guttering or planks and use string to connect these together.</w:t>
            </w:r>
          </w:p>
        </w:tc>
        <w:tc>
          <w:tcPr>
            <w:tcW w:w="4394" w:type="dxa"/>
            <w:vMerge/>
            <w:tcBorders>
              <w:left w:val="single" w:sz="8" w:space="0" w:color="000000"/>
              <w:right w:val="single" w:sz="8" w:space="0" w:color="000000"/>
            </w:tcBorders>
          </w:tcPr>
          <w:p w:rsidR="000432C1" w:rsidRPr="000432C1" w:rsidRDefault="000432C1">
            <w:pPr>
              <w:spacing w:after="0" w:line="259" w:lineRule="auto"/>
              <w:ind w:left="80" w:right="0" w:firstLine="0"/>
              <w:rPr>
                <w:sz w:val="20"/>
                <w:szCs w:val="20"/>
              </w:rPr>
            </w:pPr>
          </w:p>
        </w:tc>
      </w:tr>
      <w:tr w:rsidR="000432C1" w:rsidRPr="000432C1" w:rsidTr="0024448E">
        <w:trPr>
          <w:trHeight w:val="2734"/>
        </w:trPr>
        <w:tc>
          <w:tcPr>
            <w:tcW w:w="2550" w:type="dxa"/>
            <w:tcBorders>
              <w:top w:val="single" w:sz="8" w:space="0" w:color="000000"/>
              <w:left w:val="single" w:sz="8" w:space="0" w:color="000000"/>
              <w:bottom w:val="single" w:sz="8" w:space="0" w:color="000000"/>
              <w:right w:val="nil"/>
            </w:tcBorders>
          </w:tcPr>
          <w:p w:rsidR="000432C1" w:rsidRPr="000432C1" w:rsidRDefault="000432C1">
            <w:pPr>
              <w:spacing w:after="0" w:line="259" w:lineRule="auto"/>
              <w:ind w:left="80" w:right="0" w:firstLine="0"/>
              <w:rPr>
                <w:sz w:val="20"/>
                <w:szCs w:val="20"/>
              </w:rPr>
            </w:pPr>
            <w:r w:rsidRPr="000432C1">
              <w:rPr>
                <w:sz w:val="20"/>
                <w:szCs w:val="20"/>
              </w:rPr>
              <w:t>Resources to provide</w:t>
            </w:r>
          </w:p>
        </w:tc>
        <w:tc>
          <w:tcPr>
            <w:tcW w:w="88" w:type="dxa"/>
            <w:tcBorders>
              <w:top w:val="single" w:sz="8" w:space="0" w:color="000000"/>
              <w:left w:val="nil"/>
              <w:bottom w:val="single" w:sz="8" w:space="0" w:color="000000"/>
              <w:right w:val="single" w:sz="8" w:space="0" w:color="000000"/>
            </w:tcBorders>
          </w:tcPr>
          <w:p w:rsidR="000432C1" w:rsidRPr="000432C1" w:rsidRDefault="000432C1">
            <w:pPr>
              <w:spacing w:after="160" w:line="259" w:lineRule="auto"/>
              <w:ind w:left="0" w:right="0" w:firstLine="0"/>
              <w:rPr>
                <w:sz w:val="20"/>
                <w:szCs w:val="20"/>
              </w:rPr>
            </w:pPr>
          </w:p>
        </w:tc>
        <w:tc>
          <w:tcPr>
            <w:tcW w:w="6293" w:type="dxa"/>
            <w:tcBorders>
              <w:top w:val="single" w:sz="8" w:space="0" w:color="000000"/>
              <w:left w:val="single" w:sz="8" w:space="0" w:color="000000"/>
              <w:bottom w:val="single" w:sz="8" w:space="0" w:color="000000"/>
              <w:right w:val="single" w:sz="8" w:space="0" w:color="000000"/>
            </w:tcBorders>
          </w:tcPr>
          <w:p w:rsidR="000432C1" w:rsidRPr="000432C1" w:rsidRDefault="000432C1">
            <w:pPr>
              <w:spacing w:after="0" w:line="250" w:lineRule="auto"/>
              <w:ind w:left="80" w:right="0" w:firstLine="0"/>
              <w:rPr>
                <w:sz w:val="20"/>
                <w:szCs w:val="20"/>
              </w:rPr>
            </w:pPr>
            <w:r w:rsidRPr="000432C1">
              <w:rPr>
                <w:sz w:val="20"/>
                <w:szCs w:val="20"/>
              </w:rPr>
              <w:t xml:space="preserve">Children who show connecting schemas often spend extended periods of times at the </w:t>
            </w:r>
          </w:p>
          <w:p w:rsidR="000432C1" w:rsidRPr="000432C1" w:rsidRDefault="000432C1">
            <w:pPr>
              <w:spacing w:after="0" w:line="250" w:lineRule="auto"/>
              <w:ind w:left="80" w:right="152" w:firstLine="0"/>
              <w:rPr>
                <w:sz w:val="20"/>
                <w:szCs w:val="20"/>
              </w:rPr>
            </w:pPr>
            <w:r w:rsidRPr="000432C1">
              <w:rPr>
                <w:sz w:val="20"/>
                <w:szCs w:val="20"/>
              </w:rPr>
              <w:t xml:space="preserve">‘workshop’ table, there should be a range of materials for children to join and connect materials including scissors, tape, glue, spreaders, masking tape, staplers, string and elastic bands. They should also be </w:t>
            </w:r>
          </w:p>
          <w:p w:rsidR="000432C1" w:rsidRPr="000432C1" w:rsidRDefault="000432C1">
            <w:pPr>
              <w:spacing w:after="0" w:line="259" w:lineRule="auto"/>
              <w:ind w:left="80" w:right="9" w:firstLine="0"/>
              <w:rPr>
                <w:sz w:val="20"/>
                <w:szCs w:val="20"/>
              </w:rPr>
            </w:pPr>
            <w:r w:rsidRPr="000432C1">
              <w:rPr>
                <w:sz w:val="20"/>
                <w:szCs w:val="20"/>
              </w:rPr>
              <w:t xml:space="preserve">encouraged to explore this more widely e.g. in the construction area taping structures together etc. Outdoors children should be able to explore and connect guttering, piping, planks and have access to water and / or sand to transport along the structures. A range of construction materials should be provided that enable children to connect pieces together including, train track pieces and other resources that </w:t>
            </w:r>
            <w:proofErr w:type="gramStart"/>
            <w:r w:rsidRPr="000432C1">
              <w:rPr>
                <w:sz w:val="20"/>
                <w:szCs w:val="20"/>
              </w:rPr>
              <w:t>connect together</w:t>
            </w:r>
            <w:proofErr w:type="gramEnd"/>
            <w:r w:rsidRPr="000432C1">
              <w:rPr>
                <w:sz w:val="20"/>
                <w:szCs w:val="20"/>
              </w:rPr>
              <w:t xml:space="preserve">. </w:t>
            </w:r>
          </w:p>
        </w:tc>
        <w:tc>
          <w:tcPr>
            <w:tcW w:w="4394" w:type="dxa"/>
            <w:vMerge/>
            <w:tcBorders>
              <w:left w:val="single" w:sz="8" w:space="0" w:color="000000"/>
              <w:bottom w:val="single" w:sz="8" w:space="0" w:color="000000"/>
              <w:right w:val="single" w:sz="8" w:space="0" w:color="000000"/>
            </w:tcBorders>
          </w:tcPr>
          <w:p w:rsidR="000432C1" w:rsidRPr="000432C1" w:rsidRDefault="000432C1">
            <w:pPr>
              <w:spacing w:after="0" w:line="250" w:lineRule="auto"/>
              <w:ind w:left="80" w:right="0" w:firstLine="0"/>
              <w:rPr>
                <w:sz w:val="20"/>
                <w:szCs w:val="20"/>
              </w:rPr>
            </w:pPr>
          </w:p>
        </w:tc>
      </w:tr>
    </w:tbl>
    <w:p w:rsidR="00F02E27" w:rsidRPr="000432C1" w:rsidRDefault="00F02E27" w:rsidP="00B053C5">
      <w:pPr>
        <w:spacing w:after="80" w:line="259" w:lineRule="auto"/>
        <w:ind w:left="0" w:right="-15" w:firstLine="0"/>
        <w:rPr>
          <w:sz w:val="20"/>
          <w:szCs w:val="20"/>
        </w:rPr>
      </w:pPr>
    </w:p>
    <w:p w:rsidR="00F02E27" w:rsidRPr="000432C1" w:rsidRDefault="00F02E27">
      <w:pPr>
        <w:spacing w:after="80" w:line="259" w:lineRule="auto"/>
        <w:ind w:left="10672" w:right="-15"/>
        <w:rPr>
          <w:sz w:val="20"/>
          <w:szCs w:val="20"/>
        </w:rPr>
      </w:pPr>
    </w:p>
    <w:tbl>
      <w:tblPr>
        <w:tblStyle w:val="TableGrid"/>
        <w:tblW w:w="14596" w:type="dxa"/>
        <w:tblInd w:w="699" w:type="dxa"/>
        <w:tblCellMar>
          <w:top w:w="80" w:type="dxa"/>
          <w:right w:w="80" w:type="dxa"/>
        </w:tblCellMar>
        <w:tblLook w:val="04A0" w:firstRow="1" w:lastRow="0" w:firstColumn="1" w:lastColumn="0" w:noHBand="0" w:noVBand="1"/>
      </w:tblPr>
      <w:tblGrid>
        <w:gridCol w:w="3348"/>
        <w:gridCol w:w="446"/>
        <w:gridCol w:w="5546"/>
        <w:gridCol w:w="5256"/>
      </w:tblGrid>
      <w:tr w:rsidR="004A6E6B" w:rsidRPr="000432C1" w:rsidTr="000432C1">
        <w:trPr>
          <w:trHeight w:val="335"/>
        </w:trPr>
        <w:tc>
          <w:tcPr>
            <w:tcW w:w="3348" w:type="dxa"/>
            <w:tcBorders>
              <w:top w:val="single" w:sz="8" w:space="0" w:color="000000"/>
              <w:left w:val="single" w:sz="8" w:space="0" w:color="000000"/>
              <w:bottom w:val="single" w:sz="8" w:space="0" w:color="000000"/>
              <w:right w:val="nil"/>
            </w:tcBorders>
            <w:shd w:val="clear" w:color="auto" w:fill="75C7B9"/>
          </w:tcPr>
          <w:p w:rsidR="000432C1" w:rsidRPr="000432C1" w:rsidRDefault="000432C1">
            <w:pPr>
              <w:spacing w:after="160" w:line="259" w:lineRule="auto"/>
              <w:ind w:left="0" w:right="0" w:firstLine="0"/>
              <w:rPr>
                <w:sz w:val="20"/>
                <w:szCs w:val="20"/>
              </w:rPr>
            </w:pPr>
          </w:p>
        </w:tc>
        <w:tc>
          <w:tcPr>
            <w:tcW w:w="5992" w:type="dxa"/>
            <w:gridSpan w:val="2"/>
            <w:tcBorders>
              <w:top w:val="single" w:sz="8" w:space="0" w:color="000000"/>
              <w:left w:val="nil"/>
              <w:bottom w:val="single" w:sz="8" w:space="0" w:color="000000"/>
              <w:right w:val="single" w:sz="8" w:space="0" w:color="000000"/>
            </w:tcBorders>
            <w:shd w:val="clear" w:color="auto" w:fill="75C7B9"/>
          </w:tcPr>
          <w:p w:rsidR="000432C1" w:rsidRPr="000432C1" w:rsidRDefault="000432C1">
            <w:pPr>
              <w:spacing w:after="0" w:line="259" w:lineRule="auto"/>
              <w:ind w:left="0" w:right="0" w:firstLine="0"/>
              <w:rPr>
                <w:sz w:val="20"/>
                <w:szCs w:val="20"/>
              </w:rPr>
            </w:pPr>
            <w:r w:rsidRPr="000432C1">
              <w:rPr>
                <w:b/>
                <w:sz w:val="20"/>
                <w:szCs w:val="20"/>
              </w:rPr>
              <w:t>Enclosing</w:t>
            </w:r>
          </w:p>
        </w:tc>
        <w:tc>
          <w:tcPr>
            <w:tcW w:w="5256" w:type="dxa"/>
            <w:tcBorders>
              <w:top w:val="single" w:sz="8" w:space="0" w:color="000000"/>
              <w:left w:val="nil"/>
              <w:bottom w:val="single" w:sz="8" w:space="0" w:color="000000"/>
              <w:right w:val="single" w:sz="8" w:space="0" w:color="000000"/>
            </w:tcBorders>
            <w:shd w:val="clear" w:color="auto" w:fill="75C7B9"/>
          </w:tcPr>
          <w:p w:rsidR="000432C1" w:rsidRPr="000432C1" w:rsidRDefault="000432C1">
            <w:pPr>
              <w:spacing w:after="0" w:line="259" w:lineRule="auto"/>
              <w:ind w:left="0" w:right="0" w:firstLine="0"/>
              <w:rPr>
                <w:b/>
                <w:sz w:val="20"/>
                <w:szCs w:val="20"/>
              </w:rPr>
            </w:pPr>
          </w:p>
        </w:tc>
      </w:tr>
      <w:tr w:rsidR="004A6E6B" w:rsidRPr="000432C1" w:rsidTr="009711C1">
        <w:trPr>
          <w:trHeight w:val="1477"/>
        </w:trPr>
        <w:tc>
          <w:tcPr>
            <w:tcW w:w="3348" w:type="dxa"/>
            <w:tcBorders>
              <w:top w:val="single" w:sz="8" w:space="0" w:color="000000"/>
              <w:left w:val="single" w:sz="8" w:space="0" w:color="000000"/>
              <w:bottom w:val="single" w:sz="8" w:space="0" w:color="000000"/>
              <w:right w:val="nil"/>
            </w:tcBorders>
          </w:tcPr>
          <w:p w:rsidR="000432C1" w:rsidRPr="000432C1" w:rsidRDefault="000432C1">
            <w:pPr>
              <w:spacing w:after="0" w:line="259" w:lineRule="auto"/>
              <w:ind w:left="80" w:right="0" w:firstLine="0"/>
              <w:rPr>
                <w:sz w:val="20"/>
                <w:szCs w:val="20"/>
              </w:rPr>
            </w:pPr>
            <w:r w:rsidRPr="000432C1">
              <w:rPr>
                <w:sz w:val="20"/>
                <w:szCs w:val="20"/>
              </w:rPr>
              <w:t>Example of behaviour</w:t>
            </w:r>
          </w:p>
        </w:tc>
        <w:tc>
          <w:tcPr>
            <w:tcW w:w="446" w:type="dxa"/>
            <w:tcBorders>
              <w:top w:val="single" w:sz="8" w:space="0" w:color="000000"/>
              <w:left w:val="nil"/>
              <w:bottom w:val="single" w:sz="8" w:space="0" w:color="000000"/>
              <w:right w:val="single" w:sz="8" w:space="0" w:color="000000"/>
            </w:tcBorders>
          </w:tcPr>
          <w:p w:rsidR="000432C1" w:rsidRPr="000432C1" w:rsidRDefault="000432C1">
            <w:pPr>
              <w:spacing w:after="160" w:line="259" w:lineRule="auto"/>
              <w:ind w:left="0" w:right="0" w:firstLine="0"/>
              <w:rPr>
                <w:sz w:val="20"/>
                <w:szCs w:val="20"/>
              </w:rPr>
            </w:pPr>
          </w:p>
        </w:tc>
        <w:tc>
          <w:tcPr>
            <w:tcW w:w="5546" w:type="dxa"/>
            <w:tcBorders>
              <w:top w:val="single" w:sz="8" w:space="0" w:color="000000"/>
              <w:left w:val="single" w:sz="8" w:space="0" w:color="000000"/>
              <w:bottom w:val="single" w:sz="8" w:space="0" w:color="000000"/>
              <w:right w:val="single" w:sz="8" w:space="0" w:color="000000"/>
            </w:tcBorders>
          </w:tcPr>
          <w:p w:rsidR="000432C1" w:rsidRPr="000432C1" w:rsidRDefault="000432C1">
            <w:pPr>
              <w:spacing w:after="0" w:line="259" w:lineRule="auto"/>
              <w:ind w:left="80" w:right="0" w:firstLine="0"/>
              <w:rPr>
                <w:sz w:val="20"/>
                <w:szCs w:val="20"/>
              </w:rPr>
            </w:pPr>
            <w:r w:rsidRPr="000432C1">
              <w:rPr>
                <w:sz w:val="20"/>
                <w:szCs w:val="20"/>
              </w:rPr>
              <w:t>Children usual display behaviours such as climbing in to boxes, tunnels or pop up houses (anything where they are covered). They may also draw boarders around their mark making. Emptying and filling boxes can also come under this or constructing enclosures around them or small world animals with bricks or other equipment.</w:t>
            </w:r>
          </w:p>
        </w:tc>
        <w:tc>
          <w:tcPr>
            <w:tcW w:w="5256" w:type="dxa"/>
            <w:vMerge w:val="restart"/>
            <w:tcBorders>
              <w:top w:val="single" w:sz="8" w:space="0" w:color="000000"/>
              <w:left w:val="single" w:sz="8" w:space="0" w:color="000000"/>
              <w:right w:val="single" w:sz="8" w:space="0" w:color="000000"/>
            </w:tcBorders>
          </w:tcPr>
          <w:p w:rsidR="000432C1" w:rsidRPr="000432C1" w:rsidRDefault="004A6E6B">
            <w:pPr>
              <w:spacing w:after="0" w:line="259" w:lineRule="auto"/>
              <w:ind w:left="80" w:right="0" w:firstLine="0"/>
              <w:rPr>
                <w:sz w:val="20"/>
                <w:szCs w:val="20"/>
              </w:rPr>
            </w:pPr>
            <w:r>
              <w:rPr>
                <w:noProof/>
              </w:rPr>
              <w:drawing>
                <wp:inline distT="0" distB="0" distL="0" distR="0">
                  <wp:extent cx="2514600" cy="2216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0309" cy="2248265"/>
                          </a:xfrm>
                          <a:prstGeom prst="rect">
                            <a:avLst/>
                          </a:prstGeom>
                          <a:noFill/>
                          <a:ln>
                            <a:noFill/>
                          </a:ln>
                        </pic:spPr>
                      </pic:pic>
                    </a:graphicData>
                  </a:graphic>
                </wp:inline>
              </w:drawing>
            </w:r>
          </w:p>
        </w:tc>
      </w:tr>
      <w:tr w:rsidR="004A6E6B" w:rsidRPr="000432C1" w:rsidTr="009711C1">
        <w:trPr>
          <w:trHeight w:val="1852"/>
        </w:trPr>
        <w:tc>
          <w:tcPr>
            <w:tcW w:w="3348" w:type="dxa"/>
            <w:tcBorders>
              <w:top w:val="single" w:sz="8" w:space="0" w:color="000000"/>
              <w:left w:val="single" w:sz="8" w:space="0" w:color="000000"/>
              <w:bottom w:val="single" w:sz="8" w:space="0" w:color="000000"/>
              <w:right w:val="nil"/>
            </w:tcBorders>
          </w:tcPr>
          <w:p w:rsidR="000432C1" w:rsidRPr="000432C1" w:rsidRDefault="000432C1">
            <w:pPr>
              <w:spacing w:after="0" w:line="259" w:lineRule="auto"/>
              <w:ind w:left="80" w:right="0" w:firstLine="0"/>
              <w:rPr>
                <w:sz w:val="20"/>
                <w:szCs w:val="20"/>
              </w:rPr>
            </w:pPr>
            <w:r w:rsidRPr="000432C1">
              <w:rPr>
                <w:sz w:val="20"/>
                <w:szCs w:val="20"/>
              </w:rPr>
              <w:t>Resources to provide</w:t>
            </w:r>
          </w:p>
        </w:tc>
        <w:tc>
          <w:tcPr>
            <w:tcW w:w="446" w:type="dxa"/>
            <w:tcBorders>
              <w:top w:val="single" w:sz="8" w:space="0" w:color="000000"/>
              <w:left w:val="nil"/>
              <w:bottom w:val="single" w:sz="8" w:space="0" w:color="000000"/>
              <w:right w:val="single" w:sz="8" w:space="0" w:color="000000"/>
            </w:tcBorders>
          </w:tcPr>
          <w:p w:rsidR="000432C1" w:rsidRPr="000432C1" w:rsidRDefault="000432C1">
            <w:pPr>
              <w:spacing w:after="160" w:line="259" w:lineRule="auto"/>
              <w:ind w:left="0" w:right="0" w:firstLine="0"/>
              <w:rPr>
                <w:sz w:val="20"/>
                <w:szCs w:val="20"/>
              </w:rPr>
            </w:pPr>
          </w:p>
        </w:tc>
        <w:tc>
          <w:tcPr>
            <w:tcW w:w="5546" w:type="dxa"/>
            <w:tcBorders>
              <w:top w:val="single" w:sz="8" w:space="0" w:color="000000"/>
              <w:left w:val="single" w:sz="8" w:space="0" w:color="000000"/>
              <w:bottom w:val="single" w:sz="8" w:space="0" w:color="000000"/>
              <w:right w:val="single" w:sz="8" w:space="0" w:color="000000"/>
            </w:tcBorders>
          </w:tcPr>
          <w:p w:rsidR="009711C1" w:rsidRDefault="000432C1">
            <w:pPr>
              <w:spacing w:after="0" w:line="259" w:lineRule="auto"/>
              <w:ind w:left="80" w:right="0" w:firstLine="0"/>
              <w:rPr>
                <w:sz w:val="20"/>
                <w:szCs w:val="20"/>
              </w:rPr>
            </w:pPr>
            <w:r w:rsidRPr="000432C1">
              <w:rPr>
                <w:sz w:val="20"/>
                <w:szCs w:val="20"/>
              </w:rPr>
              <w:t>To support a child’s enclosing schema practitioners should provide materials such as a range of different sized bricks, train tracks cardboard boxes and/or pop up tents so children can make enclosures around them. Providing small bricks and other similar resources with small world animals, vehicles or small people can enable children to have the opportunity to build fences/walls around those.</w:t>
            </w:r>
          </w:p>
          <w:p w:rsidR="000432C1" w:rsidRPr="009711C1" w:rsidRDefault="000432C1" w:rsidP="009711C1">
            <w:pPr>
              <w:ind w:left="0" w:firstLine="0"/>
              <w:rPr>
                <w:sz w:val="20"/>
                <w:szCs w:val="20"/>
              </w:rPr>
            </w:pPr>
          </w:p>
        </w:tc>
        <w:tc>
          <w:tcPr>
            <w:tcW w:w="5256" w:type="dxa"/>
            <w:vMerge/>
            <w:tcBorders>
              <w:left w:val="single" w:sz="8" w:space="0" w:color="000000"/>
              <w:bottom w:val="single" w:sz="8" w:space="0" w:color="000000"/>
              <w:right w:val="single" w:sz="8" w:space="0" w:color="000000"/>
            </w:tcBorders>
          </w:tcPr>
          <w:p w:rsidR="000432C1" w:rsidRPr="000432C1" w:rsidRDefault="000432C1">
            <w:pPr>
              <w:spacing w:after="0" w:line="259" w:lineRule="auto"/>
              <w:ind w:left="80" w:right="0" w:firstLine="0"/>
              <w:rPr>
                <w:sz w:val="20"/>
                <w:szCs w:val="20"/>
              </w:rPr>
            </w:pPr>
          </w:p>
        </w:tc>
      </w:tr>
    </w:tbl>
    <w:p w:rsidR="00F02E27" w:rsidRPr="000432C1" w:rsidRDefault="00F02E27" w:rsidP="00B053C5">
      <w:pPr>
        <w:spacing w:after="80" w:line="259" w:lineRule="auto"/>
        <w:ind w:left="0" w:right="-15" w:firstLine="0"/>
        <w:rPr>
          <w:sz w:val="20"/>
          <w:szCs w:val="20"/>
        </w:rPr>
      </w:pPr>
    </w:p>
    <w:p w:rsidR="00F02E27" w:rsidRPr="000432C1" w:rsidRDefault="00F02E27">
      <w:pPr>
        <w:spacing w:after="80" w:line="259" w:lineRule="auto"/>
        <w:ind w:left="10672" w:right="-15"/>
        <w:rPr>
          <w:sz w:val="20"/>
          <w:szCs w:val="20"/>
        </w:rPr>
      </w:pPr>
    </w:p>
    <w:tbl>
      <w:tblPr>
        <w:tblStyle w:val="TableGrid"/>
        <w:tblW w:w="14034" w:type="dxa"/>
        <w:tblInd w:w="699" w:type="dxa"/>
        <w:tblCellMar>
          <w:top w:w="80" w:type="dxa"/>
          <w:right w:w="13" w:type="dxa"/>
        </w:tblCellMar>
        <w:tblLook w:val="04A0" w:firstRow="1" w:lastRow="0" w:firstColumn="1" w:lastColumn="0" w:noHBand="0" w:noVBand="1"/>
      </w:tblPr>
      <w:tblGrid>
        <w:gridCol w:w="3402"/>
        <w:gridCol w:w="142"/>
        <w:gridCol w:w="5670"/>
        <w:gridCol w:w="4820"/>
      </w:tblGrid>
      <w:tr w:rsidR="000432C1" w:rsidRPr="000432C1" w:rsidTr="009711C1">
        <w:trPr>
          <w:trHeight w:val="335"/>
        </w:trPr>
        <w:tc>
          <w:tcPr>
            <w:tcW w:w="3402" w:type="dxa"/>
            <w:tcBorders>
              <w:top w:val="single" w:sz="8" w:space="0" w:color="000000"/>
              <w:left w:val="single" w:sz="8" w:space="0" w:color="000000"/>
              <w:bottom w:val="single" w:sz="8" w:space="0" w:color="000000"/>
              <w:right w:val="nil"/>
            </w:tcBorders>
            <w:shd w:val="clear" w:color="auto" w:fill="75C7B9"/>
          </w:tcPr>
          <w:p w:rsidR="000432C1" w:rsidRPr="000432C1" w:rsidRDefault="000432C1">
            <w:pPr>
              <w:spacing w:after="160" w:line="259" w:lineRule="auto"/>
              <w:ind w:left="0" w:right="0" w:firstLine="0"/>
              <w:rPr>
                <w:sz w:val="20"/>
                <w:szCs w:val="20"/>
              </w:rPr>
            </w:pPr>
          </w:p>
        </w:tc>
        <w:tc>
          <w:tcPr>
            <w:tcW w:w="5812" w:type="dxa"/>
            <w:gridSpan w:val="2"/>
            <w:tcBorders>
              <w:top w:val="single" w:sz="8" w:space="0" w:color="000000"/>
              <w:left w:val="nil"/>
              <w:bottom w:val="single" w:sz="8" w:space="0" w:color="000000"/>
              <w:right w:val="single" w:sz="8" w:space="0" w:color="000000"/>
            </w:tcBorders>
            <w:shd w:val="clear" w:color="auto" w:fill="75C7B9"/>
          </w:tcPr>
          <w:p w:rsidR="000432C1" w:rsidRPr="000432C1" w:rsidRDefault="000432C1">
            <w:pPr>
              <w:spacing w:after="0" w:line="259" w:lineRule="auto"/>
              <w:ind w:left="0" w:right="0" w:firstLine="0"/>
              <w:rPr>
                <w:sz w:val="20"/>
                <w:szCs w:val="20"/>
              </w:rPr>
            </w:pPr>
            <w:r w:rsidRPr="000432C1">
              <w:rPr>
                <w:b/>
                <w:sz w:val="20"/>
                <w:szCs w:val="20"/>
              </w:rPr>
              <w:t>Transforming</w:t>
            </w:r>
          </w:p>
        </w:tc>
        <w:tc>
          <w:tcPr>
            <w:tcW w:w="4820" w:type="dxa"/>
            <w:vMerge w:val="restart"/>
            <w:tcBorders>
              <w:top w:val="single" w:sz="8" w:space="0" w:color="000000"/>
              <w:left w:val="nil"/>
              <w:right w:val="single" w:sz="8" w:space="0" w:color="000000"/>
            </w:tcBorders>
            <w:shd w:val="clear" w:color="auto" w:fill="75C7B9"/>
          </w:tcPr>
          <w:p w:rsidR="000432C1" w:rsidRPr="000432C1" w:rsidRDefault="005C6AB8">
            <w:pPr>
              <w:spacing w:after="0" w:line="259" w:lineRule="auto"/>
              <w:ind w:left="0" w:right="0" w:firstLine="0"/>
              <w:rPr>
                <w:b/>
                <w:sz w:val="20"/>
                <w:szCs w:val="20"/>
              </w:rPr>
            </w:pPr>
            <w:r>
              <w:rPr>
                <w:noProof/>
              </w:rPr>
              <w:drawing>
                <wp:inline distT="0" distB="0" distL="0" distR="0" wp14:anchorId="52BAF6F8" wp14:editId="0B322B76">
                  <wp:extent cx="2362200" cy="16994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73719" cy="1707708"/>
                          </a:xfrm>
                          <a:prstGeom prst="rect">
                            <a:avLst/>
                          </a:prstGeom>
                        </pic:spPr>
                      </pic:pic>
                    </a:graphicData>
                  </a:graphic>
                </wp:inline>
              </w:drawing>
            </w:r>
          </w:p>
        </w:tc>
      </w:tr>
      <w:tr w:rsidR="000432C1" w:rsidRPr="000432C1" w:rsidTr="009711C1">
        <w:trPr>
          <w:trHeight w:val="1040"/>
        </w:trPr>
        <w:tc>
          <w:tcPr>
            <w:tcW w:w="3402" w:type="dxa"/>
            <w:tcBorders>
              <w:top w:val="single" w:sz="8" w:space="0" w:color="000000"/>
              <w:left w:val="single" w:sz="8" w:space="0" w:color="000000"/>
              <w:bottom w:val="single" w:sz="8" w:space="0" w:color="000000"/>
              <w:right w:val="nil"/>
            </w:tcBorders>
          </w:tcPr>
          <w:p w:rsidR="000432C1" w:rsidRPr="000432C1" w:rsidRDefault="000432C1">
            <w:pPr>
              <w:spacing w:after="0" w:line="259" w:lineRule="auto"/>
              <w:ind w:left="80" w:right="0" w:firstLine="0"/>
              <w:rPr>
                <w:sz w:val="20"/>
                <w:szCs w:val="20"/>
              </w:rPr>
            </w:pPr>
            <w:r w:rsidRPr="000432C1">
              <w:rPr>
                <w:sz w:val="20"/>
                <w:szCs w:val="20"/>
              </w:rPr>
              <w:t>Example of behaviour</w:t>
            </w:r>
          </w:p>
        </w:tc>
        <w:tc>
          <w:tcPr>
            <w:tcW w:w="142" w:type="dxa"/>
            <w:tcBorders>
              <w:top w:val="single" w:sz="8" w:space="0" w:color="000000"/>
              <w:left w:val="nil"/>
              <w:bottom w:val="single" w:sz="8" w:space="0" w:color="000000"/>
              <w:right w:val="single" w:sz="8" w:space="0" w:color="000000"/>
            </w:tcBorders>
          </w:tcPr>
          <w:p w:rsidR="000432C1" w:rsidRPr="000432C1" w:rsidRDefault="000432C1">
            <w:pPr>
              <w:spacing w:after="160" w:line="259" w:lineRule="auto"/>
              <w:ind w:left="0" w:right="0" w:firstLine="0"/>
              <w:rPr>
                <w:sz w:val="20"/>
                <w:szCs w:val="20"/>
              </w:rPr>
            </w:pPr>
          </w:p>
        </w:tc>
        <w:tc>
          <w:tcPr>
            <w:tcW w:w="5670" w:type="dxa"/>
            <w:tcBorders>
              <w:top w:val="single" w:sz="8" w:space="0" w:color="000000"/>
              <w:left w:val="single" w:sz="8" w:space="0" w:color="000000"/>
              <w:bottom w:val="single" w:sz="8" w:space="0" w:color="000000"/>
              <w:right w:val="single" w:sz="8" w:space="0" w:color="000000"/>
            </w:tcBorders>
          </w:tcPr>
          <w:p w:rsidR="000432C1" w:rsidRPr="000432C1" w:rsidRDefault="000432C1">
            <w:pPr>
              <w:spacing w:after="0" w:line="259" w:lineRule="auto"/>
              <w:ind w:left="80" w:right="0" w:firstLine="0"/>
              <w:rPr>
                <w:sz w:val="20"/>
                <w:szCs w:val="20"/>
              </w:rPr>
            </w:pPr>
            <w:r w:rsidRPr="000432C1">
              <w:rPr>
                <w:sz w:val="20"/>
                <w:szCs w:val="20"/>
              </w:rPr>
              <w:t>This schema is when children like to explore and see changes, e.g. adding colour to cornflour, mixing paints together, making or manipulating playdough, adding juice to food to see what happens, adding water to sand and/or making sand moulds.</w:t>
            </w:r>
          </w:p>
        </w:tc>
        <w:tc>
          <w:tcPr>
            <w:tcW w:w="4820" w:type="dxa"/>
            <w:vMerge/>
            <w:tcBorders>
              <w:left w:val="single" w:sz="8" w:space="0" w:color="000000"/>
              <w:right w:val="single" w:sz="8" w:space="0" w:color="000000"/>
            </w:tcBorders>
          </w:tcPr>
          <w:p w:rsidR="000432C1" w:rsidRPr="000432C1" w:rsidRDefault="000432C1">
            <w:pPr>
              <w:spacing w:after="0" w:line="259" w:lineRule="auto"/>
              <w:ind w:left="80" w:right="0" w:firstLine="0"/>
              <w:rPr>
                <w:sz w:val="20"/>
                <w:szCs w:val="20"/>
              </w:rPr>
            </w:pPr>
          </w:p>
        </w:tc>
      </w:tr>
      <w:tr w:rsidR="000432C1" w:rsidRPr="000432C1" w:rsidTr="009711C1">
        <w:trPr>
          <w:trHeight w:val="2428"/>
        </w:trPr>
        <w:tc>
          <w:tcPr>
            <w:tcW w:w="3402" w:type="dxa"/>
            <w:tcBorders>
              <w:top w:val="single" w:sz="8" w:space="0" w:color="000000"/>
              <w:left w:val="single" w:sz="8" w:space="0" w:color="000000"/>
              <w:bottom w:val="single" w:sz="8" w:space="0" w:color="000000"/>
              <w:right w:val="nil"/>
            </w:tcBorders>
          </w:tcPr>
          <w:p w:rsidR="000432C1" w:rsidRPr="000432C1" w:rsidRDefault="000432C1">
            <w:pPr>
              <w:spacing w:after="0" w:line="259" w:lineRule="auto"/>
              <w:ind w:left="80" w:right="0" w:firstLine="0"/>
              <w:rPr>
                <w:sz w:val="20"/>
                <w:szCs w:val="20"/>
              </w:rPr>
            </w:pPr>
            <w:r w:rsidRPr="000432C1">
              <w:rPr>
                <w:sz w:val="20"/>
                <w:szCs w:val="20"/>
              </w:rPr>
              <w:t>Resources to provide</w:t>
            </w:r>
          </w:p>
        </w:tc>
        <w:tc>
          <w:tcPr>
            <w:tcW w:w="142" w:type="dxa"/>
            <w:tcBorders>
              <w:top w:val="single" w:sz="8" w:space="0" w:color="000000"/>
              <w:left w:val="nil"/>
              <w:bottom w:val="single" w:sz="8" w:space="0" w:color="000000"/>
              <w:right w:val="single" w:sz="8" w:space="0" w:color="000000"/>
            </w:tcBorders>
          </w:tcPr>
          <w:p w:rsidR="000432C1" w:rsidRPr="000432C1" w:rsidRDefault="000432C1">
            <w:pPr>
              <w:spacing w:after="160" w:line="259" w:lineRule="auto"/>
              <w:ind w:left="0" w:right="0" w:firstLine="0"/>
              <w:rPr>
                <w:sz w:val="20"/>
                <w:szCs w:val="20"/>
              </w:rPr>
            </w:pPr>
          </w:p>
        </w:tc>
        <w:tc>
          <w:tcPr>
            <w:tcW w:w="5670" w:type="dxa"/>
            <w:tcBorders>
              <w:top w:val="single" w:sz="8" w:space="0" w:color="000000"/>
              <w:left w:val="single" w:sz="8" w:space="0" w:color="000000"/>
              <w:bottom w:val="single" w:sz="8" w:space="0" w:color="000000"/>
              <w:right w:val="single" w:sz="8" w:space="0" w:color="000000"/>
            </w:tcBorders>
          </w:tcPr>
          <w:p w:rsidR="000432C1" w:rsidRPr="005C6AB8" w:rsidRDefault="000432C1">
            <w:pPr>
              <w:spacing w:after="0" w:line="259" w:lineRule="auto"/>
              <w:ind w:left="80" w:right="80" w:firstLine="0"/>
              <w:rPr>
                <w:sz w:val="18"/>
                <w:szCs w:val="18"/>
              </w:rPr>
            </w:pPr>
            <w:r w:rsidRPr="005C6AB8">
              <w:rPr>
                <w:sz w:val="18"/>
                <w:szCs w:val="18"/>
              </w:rPr>
              <w:t xml:space="preserve">Children who display this schema need lots of opportunities to explore malleable materials, giving them time and resources to see changes and different tools, for example letting children make the play dough from scratch and mix paints rather than having it </w:t>
            </w:r>
            <w:proofErr w:type="spellStart"/>
            <w:r w:rsidRPr="005C6AB8">
              <w:rPr>
                <w:sz w:val="18"/>
                <w:szCs w:val="18"/>
              </w:rPr>
              <w:t>ready made</w:t>
            </w:r>
            <w:proofErr w:type="spellEnd"/>
            <w:r w:rsidRPr="005C6AB8">
              <w:rPr>
                <w:sz w:val="18"/>
                <w:szCs w:val="18"/>
              </w:rPr>
              <w:t>, enabling them to add colour to corn flour or water to the sand. Enabling children to just mix paints together or paint their hands and observe this rather than asking them to paint a picture supports the child’s interest. Having resources within easy access where possible for children to choose would enable them to play with for example, sand mounds when they want them rather than having to wait for a certain day in the week.</w:t>
            </w:r>
          </w:p>
        </w:tc>
        <w:tc>
          <w:tcPr>
            <w:tcW w:w="4820" w:type="dxa"/>
            <w:vMerge/>
            <w:tcBorders>
              <w:left w:val="single" w:sz="8" w:space="0" w:color="000000"/>
              <w:bottom w:val="single" w:sz="8" w:space="0" w:color="000000"/>
              <w:right w:val="single" w:sz="8" w:space="0" w:color="000000"/>
            </w:tcBorders>
          </w:tcPr>
          <w:p w:rsidR="000432C1" w:rsidRPr="000432C1" w:rsidRDefault="000432C1">
            <w:pPr>
              <w:spacing w:after="0" w:line="259" w:lineRule="auto"/>
              <w:ind w:left="80" w:right="80" w:firstLine="0"/>
              <w:rPr>
                <w:sz w:val="20"/>
                <w:szCs w:val="20"/>
              </w:rPr>
            </w:pPr>
          </w:p>
        </w:tc>
      </w:tr>
    </w:tbl>
    <w:p w:rsidR="00361D93" w:rsidRDefault="00361D93" w:rsidP="00607B2E">
      <w:pPr>
        <w:ind w:left="0" w:right="720" w:firstLine="0"/>
      </w:pPr>
    </w:p>
    <w:sectPr w:rsidR="00361D93" w:rsidSect="00706DC5">
      <w:footerReference w:type="even" r:id="rId13"/>
      <w:footerReference w:type="default" r:id="rId14"/>
      <w:footerReference w:type="first" r:id="rId15"/>
      <w:pgSz w:w="16838" w:h="11906" w:orient="landscape"/>
      <w:pgMar w:top="567" w:right="1229" w:bottom="1134" w:left="294"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61B0" w:rsidRDefault="00162EF5">
      <w:pPr>
        <w:spacing w:after="0" w:line="240" w:lineRule="auto"/>
      </w:pPr>
      <w:r>
        <w:separator/>
      </w:r>
    </w:p>
  </w:endnote>
  <w:endnote w:type="continuationSeparator" w:id="0">
    <w:p w:rsidR="00F161B0" w:rsidRDefault="00162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1D93" w:rsidRDefault="00361D93">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1D93" w:rsidRDefault="00361D93">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1D93" w:rsidRDefault="00361D93">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61B0" w:rsidRDefault="00162EF5">
      <w:pPr>
        <w:spacing w:after="0" w:line="240" w:lineRule="auto"/>
      </w:pPr>
      <w:r>
        <w:separator/>
      </w:r>
    </w:p>
  </w:footnote>
  <w:footnote w:type="continuationSeparator" w:id="0">
    <w:p w:rsidR="00F161B0" w:rsidRDefault="00162E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10241">
      <o:colormenu v:ext="edit" fill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D93"/>
    <w:rsid w:val="000432C1"/>
    <w:rsid w:val="000713DB"/>
    <w:rsid w:val="00162EF5"/>
    <w:rsid w:val="00194581"/>
    <w:rsid w:val="0024448E"/>
    <w:rsid w:val="00361D93"/>
    <w:rsid w:val="00411840"/>
    <w:rsid w:val="004A6E6B"/>
    <w:rsid w:val="005A3BE7"/>
    <w:rsid w:val="005C6AB8"/>
    <w:rsid w:val="00607B2E"/>
    <w:rsid w:val="00706DC5"/>
    <w:rsid w:val="008E641C"/>
    <w:rsid w:val="009711C1"/>
    <w:rsid w:val="00A71DB9"/>
    <w:rsid w:val="00B053C5"/>
    <w:rsid w:val="00B76A15"/>
    <w:rsid w:val="00C9129D"/>
    <w:rsid w:val="00CA26E8"/>
    <w:rsid w:val="00D70C9F"/>
    <w:rsid w:val="00D8056E"/>
    <w:rsid w:val="00E8582F"/>
    <w:rsid w:val="00F02E27"/>
    <w:rsid w:val="00F161B0"/>
    <w:rsid w:val="00F77A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o:shapedefaults>
    <o:shapelayout v:ext="edit">
      <o:idmap v:ext="edit" data="1"/>
    </o:shapelayout>
  </w:shapeDefaults>
  <w:decimalSymbol w:val="."/>
  <w:listSeparator w:val=","/>
  <w15:docId w15:val="{D991F4DF-55B9-4AC9-8C44-A4F5822D7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61" w:lineRule="auto"/>
      <w:ind w:left="818" w:right="768" w:hanging="10"/>
    </w:pPr>
    <w:rPr>
      <w:rFonts w:ascii="Arial" w:eastAsia="Arial" w:hAnsi="Arial" w:cs="Arial"/>
      <w:color w:val="000000"/>
      <w:sz w:val="24"/>
    </w:rPr>
  </w:style>
  <w:style w:type="paragraph" w:styleId="Heading1">
    <w:name w:val="heading 1"/>
    <w:next w:val="Normal"/>
    <w:link w:val="Heading1Char"/>
    <w:uiPriority w:val="9"/>
    <w:qFormat/>
    <w:pPr>
      <w:keepNext/>
      <w:keepLines/>
      <w:spacing w:after="275"/>
      <w:ind w:left="818" w:hanging="10"/>
      <w:outlineLvl w:val="0"/>
    </w:pPr>
    <w:rPr>
      <w:rFonts w:ascii="Arial" w:eastAsia="Arial" w:hAnsi="Arial" w:cs="Arial"/>
      <w:b/>
      <w:color w:val="193889"/>
      <w:sz w:val="24"/>
    </w:rPr>
  </w:style>
  <w:style w:type="paragraph" w:styleId="Heading2">
    <w:name w:val="heading 2"/>
    <w:next w:val="Normal"/>
    <w:link w:val="Heading2Char"/>
    <w:uiPriority w:val="9"/>
    <w:unhideWhenUsed/>
    <w:qFormat/>
    <w:pPr>
      <w:keepNext/>
      <w:keepLines/>
      <w:spacing w:after="275"/>
      <w:ind w:left="818" w:hanging="10"/>
      <w:outlineLvl w:val="1"/>
    </w:pPr>
    <w:rPr>
      <w:rFonts w:ascii="Arial" w:eastAsia="Arial" w:hAnsi="Arial" w:cs="Arial"/>
      <w:b/>
      <w:color w:val="19388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193889"/>
      <w:sz w:val="24"/>
    </w:rPr>
  </w:style>
  <w:style w:type="character" w:customStyle="1" w:styleId="Heading2Char">
    <w:name w:val="Heading 2 Char"/>
    <w:link w:val="Heading2"/>
    <w:rPr>
      <w:rFonts w:ascii="Arial" w:eastAsia="Arial" w:hAnsi="Arial" w:cs="Arial"/>
      <w:b/>
      <w:color w:val="193889"/>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CA26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6E8"/>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1069</Words>
  <Characters>6097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Whitley</dc:creator>
  <cp:keywords/>
  <cp:lastModifiedBy>Marie Whitley</cp:lastModifiedBy>
  <cp:revision>2</cp:revision>
  <dcterms:created xsi:type="dcterms:W3CDTF">2019-06-23T18:48:00Z</dcterms:created>
  <dcterms:modified xsi:type="dcterms:W3CDTF">2019-06-23T18:48:00Z</dcterms:modified>
</cp:coreProperties>
</file>